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233BAB">
        <w:rPr>
          <w:b/>
          <w:sz w:val="32"/>
          <w:szCs w:val="32"/>
          <w:lang w:val="sv-SE"/>
        </w:rPr>
        <w:t>9</w:t>
      </w:r>
      <w:r w:rsidR="00E44B27">
        <w:rPr>
          <w:b/>
          <w:sz w:val="32"/>
          <w:szCs w:val="32"/>
          <w:lang w:val="sv-SE"/>
        </w:rPr>
        <w:t xml:space="preserve"> </w:t>
      </w:r>
      <w:r w:rsidR="005E70C4">
        <w:rPr>
          <w:b/>
          <w:sz w:val="32"/>
          <w:szCs w:val="32"/>
          <w:lang w:val="sv-SE"/>
        </w:rPr>
        <w:t xml:space="preserve">( </w:t>
      </w:r>
      <w:r w:rsidR="00FF16ED">
        <w:rPr>
          <w:b/>
          <w:sz w:val="32"/>
          <w:szCs w:val="32"/>
          <w:lang w:val="sv-SE"/>
        </w:rPr>
        <w:t>27</w:t>
      </w:r>
      <w:r w:rsidR="007157AF">
        <w:rPr>
          <w:b/>
          <w:sz w:val="32"/>
          <w:szCs w:val="32"/>
          <w:lang w:val="sv-SE"/>
        </w:rPr>
        <w:t>/</w:t>
      </w:r>
      <w:r w:rsidR="00B57403">
        <w:rPr>
          <w:b/>
          <w:sz w:val="32"/>
          <w:szCs w:val="32"/>
          <w:lang w:val="sv-SE"/>
        </w:rPr>
        <w:t>3</w:t>
      </w:r>
      <w:r w:rsidR="00FF16ED">
        <w:rPr>
          <w:b/>
          <w:sz w:val="32"/>
          <w:szCs w:val="32"/>
          <w:lang w:val="sv-SE"/>
        </w:rPr>
        <w:t xml:space="preserve"> </w:t>
      </w:r>
      <w:r w:rsidR="005E70C4">
        <w:rPr>
          <w:b/>
          <w:sz w:val="32"/>
          <w:szCs w:val="32"/>
          <w:lang w:val="sv-SE"/>
        </w:rPr>
        <w:t>-</w:t>
      </w:r>
      <w:r w:rsidR="00FF16ED">
        <w:rPr>
          <w:b/>
          <w:sz w:val="32"/>
          <w:szCs w:val="32"/>
          <w:lang w:val="sv-SE"/>
        </w:rPr>
        <w:t xml:space="preserve"> 02</w:t>
      </w:r>
      <w:r w:rsidR="007157AF">
        <w:rPr>
          <w:b/>
          <w:sz w:val="32"/>
          <w:szCs w:val="32"/>
          <w:lang w:val="sv-SE"/>
        </w:rPr>
        <w:t>/</w:t>
      </w:r>
      <w:r w:rsidR="00FF16ED">
        <w:rPr>
          <w:b/>
          <w:sz w:val="32"/>
          <w:szCs w:val="32"/>
          <w:lang w:val="sv-SE"/>
        </w:rPr>
        <w:t>4</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C40C73">
        <w:trPr>
          <w:trHeight w:val="1257"/>
        </w:trPr>
        <w:tc>
          <w:tcPr>
            <w:tcW w:w="710" w:type="dxa"/>
            <w:shd w:val="clear" w:color="auto" w:fill="auto"/>
            <w:vAlign w:val="center"/>
          </w:tcPr>
          <w:p w:rsidR="003F5DA3" w:rsidRPr="004F211B" w:rsidRDefault="00FF16ED" w:rsidP="009259FD">
            <w:pPr>
              <w:jc w:val="center"/>
              <w:rPr>
                <w:sz w:val="40"/>
                <w:szCs w:val="40"/>
              </w:rPr>
            </w:pPr>
            <w:r>
              <w:rPr>
                <w:sz w:val="40"/>
                <w:szCs w:val="40"/>
              </w:rPr>
              <w:t>30</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233BAB" w:rsidP="00981C0F">
            <w:pPr>
              <w:jc w:val="center"/>
              <w:rPr>
                <w:sz w:val="20"/>
                <w:szCs w:val="20"/>
                <w:lang w:val="sv-SE"/>
              </w:rPr>
            </w:pPr>
            <w:r>
              <w:rPr>
                <w:sz w:val="20"/>
                <w:szCs w:val="20"/>
                <w:lang w:val="sv-SE"/>
              </w:rPr>
              <w:t>2</w:t>
            </w:r>
            <w:r w:rsidR="00FF16ED">
              <w:rPr>
                <w:sz w:val="20"/>
                <w:szCs w:val="20"/>
                <w:lang w:val="sv-SE"/>
              </w:rPr>
              <w:t>7</w:t>
            </w:r>
            <w:r w:rsidR="003F5DA3" w:rsidRPr="004969D1">
              <w:rPr>
                <w:sz w:val="20"/>
                <w:szCs w:val="20"/>
                <w:lang w:val="sv-SE"/>
              </w:rPr>
              <w:t>/</w:t>
            </w:r>
            <w:r w:rsidR="00B57403">
              <w:rPr>
                <w:sz w:val="20"/>
                <w:szCs w:val="20"/>
                <w:lang w:val="sv-SE"/>
              </w:rPr>
              <w:t>3</w:t>
            </w:r>
            <w:r w:rsidR="00981C0F" w:rsidRPr="004969D1">
              <w:rPr>
                <w:sz w:val="20"/>
                <w:szCs w:val="20"/>
                <w:lang w:val="sv-SE"/>
              </w:rPr>
              <w:t>-</w:t>
            </w:r>
            <w:r w:rsidR="00FF16ED">
              <w:rPr>
                <w:sz w:val="20"/>
                <w:szCs w:val="20"/>
                <w:lang w:val="sv-SE"/>
              </w:rPr>
              <w:t>02</w:t>
            </w:r>
            <w:r w:rsidR="004969D1" w:rsidRPr="004969D1">
              <w:rPr>
                <w:sz w:val="20"/>
                <w:szCs w:val="20"/>
                <w:lang w:val="sv-SE"/>
              </w:rPr>
              <w:t>/</w:t>
            </w:r>
            <w:r w:rsidR="00FF16ED">
              <w:rPr>
                <w:sz w:val="20"/>
                <w:szCs w:val="20"/>
                <w:lang w:val="sv-SE"/>
              </w:rPr>
              <w:t>4</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FF16ED" w:rsidRPr="00FF16ED" w:rsidRDefault="00FF16ED" w:rsidP="00FF16ED">
            <w:pPr>
              <w:jc w:val="both"/>
              <w:rPr>
                <w:rFonts w:eastAsia="Calibri"/>
                <w:b/>
                <w:sz w:val="26"/>
                <w:szCs w:val="26"/>
              </w:rPr>
            </w:pPr>
            <w:r w:rsidRPr="00FF16ED">
              <w:rPr>
                <w:rFonts w:eastAsia="Calibri"/>
                <w:b/>
                <w:sz w:val="26"/>
                <w:szCs w:val="26"/>
              </w:rPr>
              <w:t>1. Tình hình chuyên cần:</w:t>
            </w:r>
          </w:p>
          <w:p w:rsidR="00FF16ED" w:rsidRPr="00FF16ED" w:rsidRDefault="00FF16ED" w:rsidP="00FF16ED">
            <w:pPr>
              <w:jc w:val="both"/>
              <w:rPr>
                <w:rFonts w:eastAsia="Calibri"/>
                <w:sz w:val="26"/>
                <w:szCs w:val="26"/>
              </w:rPr>
            </w:pPr>
            <w:r w:rsidRPr="00FF16ED">
              <w:rPr>
                <w:rFonts w:eastAsia="Calibri"/>
                <w:sz w:val="26"/>
                <w:szCs w:val="26"/>
              </w:rPr>
              <w:t>Tuần 29 có 161 trường hợp học sinh  nghỉ học trong tuầ</w:t>
            </w:r>
            <w:r>
              <w:rPr>
                <w:rFonts w:eastAsia="Calibri"/>
                <w:sz w:val="26"/>
                <w:szCs w:val="26"/>
              </w:rPr>
              <w:t>n ( Tuần 28 có 160 HS vắng).</w:t>
            </w:r>
          </w:p>
          <w:p w:rsidR="00FF16ED" w:rsidRPr="00FF16ED" w:rsidRDefault="00FF16ED" w:rsidP="00FF16ED">
            <w:pPr>
              <w:jc w:val="both"/>
              <w:rPr>
                <w:rFonts w:eastAsia="Calibri"/>
                <w:sz w:val="26"/>
                <w:szCs w:val="26"/>
              </w:rPr>
            </w:pPr>
            <w:r w:rsidRPr="00FF16ED">
              <w:rPr>
                <w:rFonts w:eastAsia="Calibri"/>
                <w:sz w:val="26"/>
                <w:szCs w:val="26"/>
              </w:rPr>
              <w:t xml:space="preserve">Trong đó:  Có phép: 86 trường hợp </w:t>
            </w:r>
          </w:p>
          <w:p w:rsidR="00FF16ED" w:rsidRPr="00FF16ED" w:rsidRDefault="00FF16ED" w:rsidP="00FF16ED">
            <w:pPr>
              <w:ind w:firstLine="720"/>
              <w:jc w:val="both"/>
              <w:rPr>
                <w:rFonts w:eastAsia="Calibri"/>
                <w:sz w:val="26"/>
                <w:szCs w:val="26"/>
              </w:rPr>
            </w:pPr>
            <w:r w:rsidRPr="00FF16ED">
              <w:rPr>
                <w:rFonts w:eastAsia="Calibri"/>
                <w:sz w:val="26"/>
                <w:szCs w:val="26"/>
              </w:rPr>
              <w:t xml:space="preserve">      </w:t>
            </w:r>
            <w:r w:rsidRPr="00FF16ED">
              <w:rPr>
                <w:rFonts w:eastAsia="Calibri"/>
                <w:sz w:val="26"/>
                <w:szCs w:val="26"/>
              </w:rPr>
              <w:tab/>
              <w:t xml:space="preserve">           75 trường hợp không phép hoặc chưa bổ sung giấy phép.</w:t>
            </w:r>
          </w:p>
          <w:p w:rsidR="00FF16ED" w:rsidRPr="00FF16ED" w:rsidRDefault="00FF16ED" w:rsidP="00FF16ED">
            <w:pPr>
              <w:jc w:val="both"/>
              <w:rPr>
                <w:rFonts w:eastAsia="Calibri"/>
                <w:b/>
                <w:sz w:val="26"/>
                <w:szCs w:val="26"/>
              </w:rPr>
            </w:pPr>
            <w:r w:rsidRPr="00FF16ED">
              <w:rPr>
                <w:rFonts w:eastAsia="Calibri"/>
                <w:sz w:val="26"/>
                <w:szCs w:val="26"/>
              </w:rPr>
              <w:t>Phần lớn HS nghỉ học không phép tập trung vào ngày thứ 6 gồm: 6A7, 7A9, 7A10, 8A5, 9A7.</w:t>
            </w:r>
          </w:p>
          <w:p w:rsidR="00FF16ED" w:rsidRDefault="00FF16ED" w:rsidP="00FF16ED">
            <w:pPr>
              <w:jc w:val="both"/>
              <w:rPr>
                <w:rFonts w:eastAsia="Calibri"/>
                <w:sz w:val="26"/>
                <w:szCs w:val="26"/>
              </w:rPr>
            </w:pPr>
            <w:r w:rsidRPr="00FF16ED">
              <w:rPr>
                <w:rFonts w:eastAsia="Calibri"/>
                <w:sz w:val="26"/>
                <w:szCs w:val="26"/>
              </w:rPr>
              <w:t>Trong tuần có 2 lớp thực hiện tốt chuyên cần, không có học sinh vắng: 6A2, 8A3</w:t>
            </w:r>
          </w:p>
          <w:p w:rsidR="00FF16ED" w:rsidRPr="00FF16ED" w:rsidRDefault="00FF16ED" w:rsidP="00FF16ED">
            <w:pPr>
              <w:jc w:val="both"/>
              <w:rPr>
                <w:rFonts w:eastAsia="Calibri"/>
                <w:sz w:val="26"/>
                <w:szCs w:val="26"/>
              </w:rPr>
            </w:pPr>
            <w:r w:rsidRPr="00FF16ED">
              <w:rPr>
                <w:rFonts w:eastAsia="Calibri"/>
                <w:i/>
                <w:sz w:val="26"/>
                <w:szCs w:val="26"/>
              </w:rPr>
              <w:t>Nhắc nhở HS về thực hiện đúng về đồng phục, học ngày thứ bảy, chủ nhật</w:t>
            </w:r>
            <w:r>
              <w:rPr>
                <w:rFonts w:eastAsia="Calibri"/>
                <w:sz w:val="26"/>
                <w:szCs w:val="26"/>
              </w:rPr>
              <w:t>.</w:t>
            </w:r>
          </w:p>
          <w:p w:rsidR="00FF16ED" w:rsidRPr="00FF16ED" w:rsidRDefault="00FF16ED" w:rsidP="00FF16ED">
            <w:pPr>
              <w:jc w:val="both"/>
              <w:rPr>
                <w:rFonts w:eastAsia="Calibri"/>
                <w:b/>
                <w:sz w:val="26"/>
                <w:szCs w:val="26"/>
              </w:rPr>
            </w:pPr>
            <w:r w:rsidRPr="00FF16ED">
              <w:rPr>
                <w:rFonts w:eastAsia="Calibri"/>
                <w:b/>
                <w:sz w:val="26"/>
                <w:szCs w:val="26"/>
              </w:rPr>
              <w:t xml:space="preserve">2. Tình hình kỷ luật. </w:t>
            </w:r>
          </w:p>
          <w:p w:rsidR="00FF16ED" w:rsidRPr="00FF16ED" w:rsidRDefault="00FF16ED" w:rsidP="00FF16ED">
            <w:pPr>
              <w:jc w:val="both"/>
              <w:rPr>
                <w:rFonts w:eastAsia="Calibri"/>
                <w:sz w:val="26"/>
                <w:szCs w:val="26"/>
              </w:rPr>
            </w:pPr>
            <w:r>
              <w:rPr>
                <w:rFonts w:eastAsia="Calibri"/>
                <w:b/>
                <w:sz w:val="26"/>
                <w:szCs w:val="26"/>
              </w:rPr>
              <w:t>-</w:t>
            </w:r>
            <w:r w:rsidRPr="00FF16ED">
              <w:rPr>
                <w:rFonts w:eastAsia="Calibri"/>
                <w:b/>
                <w:sz w:val="26"/>
                <w:szCs w:val="26"/>
              </w:rPr>
              <w:t xml:space="preserve"> </w:t>
            </w:r>
            <w:r w:rsidRPr="00FF16ED">
              <w:rPr>
                <w:rFonts w:eastAsia="Calibri"/>
                <w:sz w:val="26"/>
                <w:szCs w:val="26"/>
              </w:rPr>
              <w:t>Tình hình kỷ luật học sinh trong tuần 29: Đa số học sinh chấp hành nghiêm túc nội qui nhà trường. Trong tuần qua</w:t>
            </w:r>
            <w:r>
              <w:rPr>
                <w:rFonts w:eastAsia="Calibri"/>
                <w:sz w:val="26"/>
                <w:szCs w:val="26"/>
              </w:rPr>
              <w:t>,</w:t>
            </w:r>
            <w:r w:rsidRPr="00FF16ED">
              <w:rPr>
                <w:rFonts w:eastAsia="Calibri"/>
                <w:sz w:val="26"/>
                <w:szCs w:val="26"/>
              </w:rPr>
              <w:t xml:space="preserve"> có 1 trường hợp gây rối trật tự, giám thị đã xử lý. GVCN cần chú ý theo dõi: Thanh Phong, Hữu Luân lớp 8A9.</w:t>
            </w:r>
          </w:p>
          <w:p w:rsidR="00FF16ED" w:rsidRDefault="00FF16ED" w:rsidP="00FF16ED">
            <w:pPr>
              <w:jc w:val="both"/>
              <w:rPr>
                <w:rFonts w:eastAsia="Calibri"/>
                <w:sz w:val="26"/>
                <w:szCs w:val="26"/>
              </w:rPr>
            </w:pPr>
            <w:r w:rsidRPr="00FF16ED">
              <w:rPr>
                <w:rFonts w:eastAsia="Calibri"/>
                <w:sz w:val="26"/>
                <w:szCs w:val="26"/>
              </w:rPr>
              <w:t>Lưu ý: Các trường hợp học sinh mất phù hiệu, hỏng… GVCN cho học sinh đăng ký và nộp danh sách cho Cô Ngọc (Bộ phận học vụ).</w:t>
            </w:r>
          </w:p>
          <w:p w:rsidR="00FF16ED" w:rsidRDefault="00FF16ED" w:rsidP="00FF16ED">
            <w:pPr>
              <w:jc w:val="both"/>
              <w:rPr>
                <w:rFonts w:eastAsia="Calibri"/>
                <w:sz w:val="26"/>
                <w:szCs w:val="26"/>
              </w:rPr>
            </w:pPr>
            <w:r>
              <w:rPr>
                <w:rFonts w:eastAsia="Calibri"/>
                <w:sz w:val="26"/>
                <w:szCs w:val="26"/>
              </w:rPr>
              <w:t>- Học sinh còn ở lại trên lớp sau giờ chơi, vào lớp sau giáo viên.</w:t>
            </w:r>
          </w:p>
          <w:p w:rsidR="00CA79EB" w:rsidRDefault="00CA79EB" w:rsidP="00FF16ED">
            <w:pPr>
              <w:jc w:val="both"/>
              <w:rPr>
                <w:rFonts w:eastAsia="Calibri"/>
                <w:sz w:val="26"/>
                <w:szCs w:val="26"/>
              </w:rPr>
            </w:pPr>
            <w:r>
              <w:rPr>
                <w:rFonts w:eastAsia="Calibri"/>
                <w:sz w:val="26"/>
                <w:szCs w:val="26"/>
              </w:rPr>
              <w:t>- Giờ chuyển tiết học sinh ra ngoài còn nhiều.</w:t>
            </w:r>
          </w:p>
          <w:p w:rsidR="00FF16ED" w:rsidRPr="00FF16ED" w:rsidRDefault="00FF16ED" w:rsidP="00FF16ED">
            <w:pPr>
              <w:jc w:val="both"/>
              <w:rPr>
                <w:rFonts w:eastAsia="Calibri"/>
                <w:sz w:val="26"/>
                <w:szCs w:val="26"/>
              </w:rPr>
            </w:pPr>
            <w:r>
              <w:rPr>
                <w:rFonts w:eastAsia="Calibri"/>
                <w:sz w:val="26"/>
                <w:szCs w:val="26"/>
              </w:rPr>
              <w:t>- HS còn thiếu chuẩn bị bài, bìa đựng đề cương.</w:t>
            </w:r>
          </w:p>
          <w:p w:rsidR="00FF16ED" w:rsidRPr="00FF16ED" w:rsidRDefault="00FF16ED" w:rsidP="00FF16ED">
            <w:pPr>
              <w:jc w:val="both"/>
              <w:rPr>
                <w:rFonts w:eastAsia="Calibri"/>
                <w:b/>
                <w:sz w:val="26"/>
                <w:szCs w:val="26"/>
              </w:rPr>
            </w:pPr>
            <w:r w:rsidRPr="00FF16ED">
              <w:rPr>
                <w:rFonts w:eastAsia="Calibri"/>
                <w:b/>
                <w:sz w:val="26"/>
                <w:szCs w:val="26"/>
              </w:rPr>
              <w:t>3. Vệ sinh</w:t>
            </w:r>
          </w:p>
          <w:p w:rsidR="00FF16ED" w:rsidRPr="00FF16ED" w:rsidRDefault="00FF16ED" w:rsidP="00FF16ED">
            <w:pPr>
              <w:jc w:val="both"/>
              <w:rPr>
                <w:rFonts w:eastAsia="Calibri"/>
                <w:sz w:val="26"/>
                <w:szCs w:val="26"/>
              </w:rPr>
            </w:pPr>
            <w:r w:rsidRPr="00FF16ED">
              <w:rPr>
                <w:rFonts w:eastAsia="Calibri"/>
                <w:sz w:val="26"/>
                <w:szCs w:val="26"/>
              </w:rPr>
              <w:t>- GVCN cần quan tâm nhắc nhở HS làm vệ sinh sạch sẽ, không để rác trong học bàn.</w:t>
            </w:r>
          </w:p>
          <w:p w:rsidR="00FF16ED" w:rsidRPr="00FF16ED" w:rsidRDefault="00FF16ED" w:rsidP="00FF16ED">
            <w:pPr>
              <w:jc w:val="both"/>
              <w:rPr>
                <w:rFonts w:eastAsia="Calibri"/>
                <w:sz w:val="26"/>
                <w:szCs w:val="26"/>
              </w:rPr>
            </w:pPr>
            <w:r w:rsidRPr="00FF16ED">
              <w:rPr>
                <w:rFonts w:eastAsia="Calibri"/>
                <w:sz w:val="26"/>
                <w:szCs w:val="26"/>
              </w:rPr>
              <w:t>- Không đem đồ ăn, thức uống vào phòng họ</w:t>
            </w:r>
            <w:r>
              <w:rPr>
                <w:rFonts w:eastAsia="Calibri"/>
                <w:sz w:val="26"/>
                <w:szCs w:val="26"/>
              </w:rPr>
              <w:t>c ( hiện nay học sinh đem lên lớp rất nhiều).</w:t>
            </w:r>
          </w:p>
          <w:p w:rsidR="00FF16ED" w:rsidRDefault="00FF16ED" w:rsidP="00FF16ED">
            <w:pPr>
              <w:jc w:val="both"/>
              <w:rPr>
                <w:rFonts w:eastAsia="Calibri"/>
                <w:sz w:val="26"/>
                <w:szCs w:val="26"/>
              </w:rPr>
            </w:pPr>
            <w:r w:rsidRPr="00FF16ED">
              <w:rPr>
                <w:rFonts w:eastAsia="Calibri"/>
                <w:sz w:val="26"/>
                <w:szCs w:val="26"/>
              </w:rPr>
              <w:t>- Trong tuần có 1 trường hợp học sinh mắc bệnh Thủy đậu. Do đó Giáo viên cần nhắc HS giữ gìn vệ sinh chung, thường xuyên rửa tay với xà phòng. Liên hệ cô Yến (Y tế) Nhận Cloramin B làm vệ sinh phòng học. Cách ly học sinh mắc bệnh kịp thời.</w:t>
            </w:r>
          </w:p>
          <w:p w:rsidR="00CA79EB" w:rsidRDefault="00CA79EB" w:rsidP="00CA79EB">
            <w:pPr>
              <w:jc w:val="both"/>
              <w:rPr>
                <w:rFonts w:eastAsia="Calibri"/>
                <w:sz w:val="26"/>
                <w:szCs w:val="26"/>
              </w:rPr>
            </w:pPr>
            <w:r w:rsidRPr="00CA79EB">
              <w:rPr>
                <w:rFonts w:eastAsia="Calibri"/>
                <w:b/>
                <w:sz w:val="26"/>
                <w:szCs w:val="26"/>
              </w:rPr>
              <w:t>4</w:t>
            </w:r>
            <w:r>
              <w:rPr>
                <w:rFonts w:eastAsia="Calibri"/>
                <w:sz w:val="26"/>
                <w:szCs w:val="26"/>
              </w:rPr>
              <w:t xml:space="preserve">. </w:t>
            </w:r>
            <w:r w:rsidRPr="00107939">
              <w:rPr>
                <w:rFonts w:eastAsia="Calibri"/>
                <w:b/>
                <w:sz w:val="26"/>
                <w:szCs w:val="26"/>
              </w:rPr>
              <w:t>Nội dung khác</w:t>
            </w:r>
          </w:p>
          <w:p w:rsidR="00CA79EB" w:rsidRDefault="00CA79EB" w:rsidP="00CA79EB">
            <w:pPr>
              <w:jc w:val="both"/>
              <w:rPr>
                <w:rFonts w:eastAsia="Calibri"/>
                <w:sz w:val="26"/>
                <w:szCs w:val="26"/>
              </w:rPr>
            </w:pPr>
            <w:r>
              <w:rPr>
                <w:rFonts w:eastAsia="Calibri"/>
                <w:sz w:val="26"/>
                <w:szCs w:val="26"/>
              </w:rPr>
              <w:t xml:space="preserve">- Tiếp tục cập nhật và thông báo học sinh đóng các khoản thu năm học 2016-2017. </w:t>
            </w:r>
          </w:p>
          <w:p w:rsidR="00CA79EB" w:rsidRDefault="00CA79EB" w:rsidP="00CA79EB">
            <w:pPr>
              <w:jc w:val="both"/>
              <w:rPr>
                <w:rFonts w:eastAsia="Calibri"/>
                <w:sz w:val="26"/>
                <w:szCs w:val="26"/>
              </w:rPr>
            </w:pPr>
            <w:r>
              <w:rPr>
                <w:rFonts w:eastAsia="Calibri"/>
                <w:sz w:val="26"/>
                <w:szCs w:val="26"/>
              </w:rPr>
              <w:t>- GVCN 9 tiếp tục điều chỉnh số lượng HS qua nghề sau khi đã thống nhất với PHHS. Báo danh sách lại với cô Ngọc nếu có thay đổi</w:t>
            </w:r>
          </w:p>
          <w:p w:rsidR="00CA79EB" w:rsidRDefault="00CA79EB" w:rsidP="00CA79EB">
            <w:pPr>
              <w:jc w:val="both"/>
              <w:rPr>
                <w:rFonts w:eastAsia="Calibri"/>
                <w:sz w:val="26"/>
                <w:szCs w:val="26"/>
              </w:rPr>
            </w:pPr>
            <w:r>
              <w:rPr>
                <w:rFonts w:eastAsia="Calibri"/>
                <w:sz w:val="26"/>
                <w:szCs w:val="26"/>
              </w:rPr>
              <w:t>- Hoạt động ngoại khóa: 7a5-7a6 (Tuần 31).</w:t>
            </w:r>
          </w:p>
          <w:p w:rsidR="00CA79EB" w:rsidRDefault="00CA79EB" w:rsidP="00CA79EB">
            <w:pPr>
              <w:jc w:val="both"/>
              <w:rPr>
                <w:rFonts w:eastAsia="Calibri"/>
                <w:sz w:val="26"/>
                <w:szCs w:val="26"/>
              </w:rPr>
            </w:pPr>
            <w:r>
              <w:rPr>
                <w:rFonts w:eastAsia="Calibri"/>
                <w:sz w:val="26"/>
                <w:szCs w:val="26"/>
              </w:rPr>
              <w:t>- Thu Kế hoạch nhỏ và gửi về Tổng phụ trách Đội.</w:t>
            </w:r>
          </w:p>
          <w:p w:rsidR="00CA79EB" w:rsidRDefault="00CA79EB" w:rsidP="00CA79EB">
            <w:pPr>
              <w:jc w:val="both"/>
              <w:rPr>
                <w:rFonts w:eastAsia="Calibri"/>
                <w:sz w:val="26"/>
                <w:szCs w:val="26"/>
              </w:rPr>
            </w:pPr>
            <w:r>
              <w:rPr>
                <w:rFonts w:eastAsia="Calibri"/>
                <w:sz w:val="26"/>
                <w:szCs w:val="26"/>
              </w:rPr>
              <w:t>- GVCN lớp 9 thu tiền hình làm lễ tri ân. Danh sách và kinh phí: gửi Thầy Quang</w:t>
            </w:r>
          </w:p>
          <w:p w:rsidR="00CA79EB" w:rsidRPr="00FF16ED" w:rsidRDefault="00CA79EB" w:rsidP="00FF16ED">
            <w:pPr>
              <w:jc w:val="both"/>
              <w:rPr>
                <w:rFonts w:eastAsia="Calibri"/>
                <w:sz w:val="26"/>
                <w:szCs w:val="26"/>
              </w:rPr>
            </w:pPr>
          </w:p>
          <w:p w:rsidR="002B3BCD" w:rsidRDefault="002B3BCD" w:rsidP="00ED7B63">
            <w:pPr>
              <w:keepNext/>
              <w:spacing w:before="240" w:after="60"/>
              <w:outlineLvl w:val="0"/>
              <w:rPr>
                <w:b/>
                <w:bCs/>
                <w:color w:val="FF0000"/>
                <w:kern w:val="32"/>
                <w:sz w:val="32"/>
                <w:szCs w:val="32"/>
                <w:u w:val="single"/>
              </w:rPr>
            </w:pPr>
            <w:r w:rsidRPr="002B3BCD">
              <w:rPr>
                <w:bCs/>
                <w:color w:val="FF0000"/>
                <w:kern w:val="32"/>
              </w:rPr>
              <w:tab/>
            </w:r>
            <w:r w:rsidRPr="00EA73DA">
              <w:rPr>
                <w:b/>
                <w:bCs/>
                <w:color w:val="FF0000"/>
                <w:kern w:val="32"/>
                <w:sz w:val="32"/>
                <w:szCs w:val="32"/>
                <w:u w:val="single"/>
              </w:rPr>
              <w:t>Lưu ý:</w:t>
            </w:r>
          </w:p>
          <w:p w:rsidR="00FF16ED" w:rsidRPr="00233BAB" w:rsidRDefault="00FF16ED" w:rsidP="00FF16ED">
            <w:pPr>
              <w:ind w:firstLine="720"/>
              <w:rPr>
                <w:sz w:val="26"/>
              </w:rPr>
            </w:pPr>
            <w:r>
              <w:rPr>
                <w:sz w:val="26"/>
              </w:rPr>
              <w:t>+ Tiếp tục theo dõi việc dò bài học sinh</w:t>
            </w:r>
            <w:r w:rsidR="00CA79EB">
              <w:rPr>
                <w:sz w:val="26"/>
              </w:rPr>
              <w:t xml:space="preserve"> ( học sinh đi đủ không, có liên hệ với phụ huynh không…)</w:t>
            </w:r>
            <w:r>
              <w:rPr>
                <w:sz w:val="26"/>
              </w:rPr>
              <w:t>, ghi vào trong sổ báo bài lịch và nội dung dò bài hàng ngày. Ký duyệt sổ báo bài</w:t>
            </w:r>
            <w:r w:rsidR="00CA79EB">
              <w:rPr>
                <w:sz w:val="26"/>
              </w:rPr>
              <w:t xml:space="preserve"> của chủ nhiệm</w:t>
            </w:r>
            <w:r>
              <w:rPr>
                <w:sz w:val="26"/>
              </w:rPr>
              <w:t>. Thầy Tý sẽ kiểm tra sổ báo bài vào thứ hai hàng tuần</w:t>
            </w:r>
            <w:r w:rsidR="00CA79EB">
              <w:rPr>
                <w:sz w:val="26"/>
              </w:rPr>
              <w:t xml:space="preserve"> (theo kế hoạch riêng của Ban Giám hiệu).</w:t>
            </w:r>
          </w:p>
          <w:p w:rsidR="00233BAB" w:rsidRPr="00233BAB" w:rsidRDefault="00233BAB" w:rsidP="00233BAB">
            <w:pPr>
              <w:rPr>
                <w:sz w:val="26"/>
              </w:rPr>
            </w:pPr>
            <w:r w:rsidRPr="00233BAB">
              <w:rPr>
                <w:sz w:val="26"/>
              </w:rPr>
              <w:tab/>
              <w:t>+ Thi Tin học trẻ không chuyên: 31/3/2017.</w:t>
            </w:r>
          </w:p>
          <w:p w:rsidR="00233BAB" w:rsidRPr="00233BAB" w:rsidRDefault="00233BAB" w:rsidP="00233BAB">
            <w:pPr>
              <w:rPr>
                <w:sz w:val="26"/>
              </w:rPr>
            </w:pPr>
            <w:r w:rsidRPr="00233BAB">
              <w:rPr>
                <w:sz w:val="26"/>
              </w:rPr>
              <w:tab/>
              <w:t>+ Kiểm tra HK II: Từ 10/4 =&gt; 21/4/2017. Các môn Huyện ra đề: Từ 22/4 đến 28/4.</w:t>
            </w:r>
          </w:p>
          <w:p w:rsidR="00233BAB" w:rsidRPr="00233BAB" w:rsidRDefault="00233BAB" w:rsidP="00233BAB">
            <w:pPr>
              <w:rPr>
                <w:sz w:val="26"/>
              </w:rPr>
            </w:pPr>
            <w:r w:rsidRPr="00233BAB">
              <w:rPr>
                <w:sz w:val="26"/>
              </w:rPr>
              <w:tab/>
              <w:t>+ Thi nghề lớp 8: ngày 23/5/2017.</w:t>
            </w:r>
          </w:p>
          <w:p w:rsidR="00233BAB" w:rsidRPr="00233BAB" w:rsidRDefault="00233BAB" w:rsidP="00233BAB">
            <w:pPr>
              <w:rPr>
                <w:sz w:val="26"/>
              </w:rPr>
            </w:pPr>
            <w:r w:rsidRPr="00233BAB">
              <w:rPr>
                <w:sz w:val="26"/>
              </w:rPr>
              <w:tab/>
              <w:t>+ Thi tuyển 10: ngày 2 và 3/6/2017.</w:t>
            </w:r>
          </w:p>
          <w:p w:rsidR="00B57403" w:rsidRPr="0029140F" w:rsidRDefault="00233BAB" w:rsidP="0029140F">
            <w:pPr>
              <w:ind w:firstLine="720"/>
              <w:rPr>
                <w:sz w:val="32"/>
              </w:rPr>
            </w:pPr>
            <w:r w:rsidRPr="00233BAB">
              <w:rPr>
                <w:sz w:val="26"/>
              </w:rPr>
              <w:t>+ CMND cho HS lớp 9: PHHS tự liên hệ và thực hiện.</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AF24AA" w:rsidRDefault="00AF24AA" w:rsidP="000909C8">
      <w:pPr>
        <w:spacing w:before="120" w:after="120"/>
        <w:ind w:firstLine="720"/>
        <w:contextualSpacing/>
        <w:rPr>
          <w:rFonts w:eastAsia="Calibri"/>
          <w:sz w:val="28"/>
          <w:szCs w:val="28"/>
        </w:rPr>
      </w:pPr>
    </w:p>
    <w:p w:rsidR="00CA79EB" w:rsidRDefault="00CA79EB" w:rsidP="000909C8">
      <w:pPr>
        <w:spacing w:before="120" w:after="120"/>
        <w:ind w:firstLine="720"/>
        <w:contextualSpacing/>
        <w:rPr>
          <w:rFonts w:eastAsia="Calibri"/>
          <w:sz w:val="28"/>
          <w:szCs w:val="28"/>
        </w:rPr>
      </w:pPr>
    </w:p>
    <w:p w:rsidR="00CA79EB" w:rsidRDefault="00CA79EB" w:rsidP="000909C8">
      <w:pPr>
        <w:spacing w:before="120" w:after="120"/>
        <w:ind w:firstLine="720"/>
        <w:contextualSpacing/>
        <w:rPr>
          <w:rFonts w:eastAsia="Calibri"/>
          <w:sz w:val="28"/>
          <w:szCs w:val="28"/>
        </w:rPr>
      </w:pPr>
    </w:p>
    <w:p w:rsidR="00CA79EB" w:rsidRDefault="00CA79EB" w:rsidP="000909C8">
      <w:pPr>
        <w:spacing w:before="120" w:after="120"/>
        <w:ind w:firstLine="720"/>
        <w:contextualSpacing/>
        <w:rPr>
          <w:rFonts w:eastAsia="Calibri"/>
          <w:sz w:val="28"/>
          <w:szCs w:val="28"/>
        </w:rPr>
      </w:pPr>
    </w:p>
    <w:p w:rsidR="00CA79EB" w:rsidRDefault="00CA79EB" w:rsidP="000909C8">
      <w:pPr>
        <w:spacing w:before="120" w:after="120"/>
        <w:ind w:firstLine="720"/>
        <w:contextualSpacing/>
        <w:rPr>
          <w:rFonts w:eastAsia="Calibri"/>
          <w:sz w:val="28"/>
          <w:szCs w:val="28"/>
        </w:rPr>
      </w:pPr>
    </w:p>
    <w:p w:rsidR="00CA79EB" w:rsidRDefault="00CA79EB" w:rsidP="000909C8">
      <w:pPr>
        <w:spacing w:before="120" w:after="120"/>
        <w:ind w:firstLine="720"/>
        <w:contextualSpacing/>
        <w:rPr>
          <w:rFonts w:eastAsia="Calibri"/>
          <w:sz w:val="28"/>
          <w:szCs w:val="28"/>
        </w:rPr>
      </w:pPr>
    </w:p>
    <w:p w:rsidR="00CA79EB" w:rsidRDefault="00CA79EB" w:rsidP="000909C8">
      <w:pPr>
        <w:spacing w:before="120" w:after="120"/>
        <w:ind w:firstLine="720"/>
        <w:contextualSpacing/>
        <w:rPr>
          <w:rFonts w:eastAsia="Calibri"/>
          <w:sz w:val="28"/>
          <w:szCs w:val="28"/>
        </w:rPr>
      </w:pPr>
    </w:p>
    <w:p w:rsidR="00FF16ED" w:rsidRPr="00FF16ED" w:rsidRDefault="00FF16ED" w:rsidP="00FF16ED">
      <w:pPr>
        <w:jc w:val="center"/>
        <w:rPr>
          <w:rFonts w:eastAsia="Calibri"/>
          <w:b/>
        </w:rPr>
      </w:pPr>
      <w:r w:rsidRPr="00FF16ED">
        <w:rPr>
          <w:rFonts w:eastAsia="Calibri"/>
          <w:b/>
        </w:rPr>
        <w:lastRenderedPageBreak/>
        <w:t>BẢNG TỔNG HỢP TÌNH HÌNH CHUYÊN CẦN CỦA CÁC LỚP</w:t>
      </w:r>
    </w:p>
    <w:p w:rsidR="00FF16ED" w:rsidRDefault="00FF16ED" w:rsidP="00FF16ED">
      <w:pPr>
        <w:jc w:val="center"/>
        <w:rPr>
          <w:rFonts w:eastAsia="Calibri"/>
          <w:b/>
        </w:rPr>
      </w:pPr>
      <w:r w:rsidRPr="00FF16ED">
        <w:rPr>
          <w:rFonts w:eastAsia="Calibri"/>
          <w:b/>
        </w:rPr>
        <w:t>TUẦN: 29 HKI  -TỪ NGÀY: 20/3/2017 - ĐẾN NGÀY: 25/3/2017</w:t>
      </w:r>
    </w:p>
    <w:p w:rsidR="00FF16ED" w:rsidRPr="00FF16ED" w:rsidRDefault="00FF16ED" w:rsidP="00FF16ED">
      <w:pPr>
        <w:jc w:val="center"/>
        <w:rPr>
          <w:rFonts w:eastAsia="Calibri"/>
          <w:b/>
        </w:rPr>
      </w:pP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Thứ hai</w:t>
            </w:r>
          </w:p>
          <w:p w:rsidR="00FF16ED" w:rsidRPr="00FF16ED" w:rsidRDefault="00FF16ED" w:rsidP="00FF16ED">
            <w:pPr>
              <w:jc w:val="center"/>
              <w:rPr>
                <w:rFonts w:eastAsia="Calibri"/>
                <w:b/>
              </w:rPr>
            </w:pPr>
            <w:r w:rsidRPr="00FF16ED">
              <w:rPr>
                <w:rFonts w:eastAsia="Calibri"/>
                <w:b/>
              </w:rPr>
              <w:t>20/3</w:t>
            </w:r>
          </w:p>
        </w:tc>
        <w:tc>
          <w:tcPr>
            <w:tcW w:w="1311"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Thứ ba</w:t>
            </w:r>
          </w:p>
          <w:p w:rsidR="00FF16ED" w:rsidRPr="00FF16ED" w:rsidRDefault="00FF16ED" w:rsidP="00FF16ED">
            <w:pPr>
              <w:jc w:val="center"/>
              <w:rPr>
                <w:rFonts w:eastAsia="Calibri"/>
                <w:b/>
              </w:rPr>
            </w:pPr>
            <w:r w:rsidRPr="00FF16ED">
              <w:rPr>
                <w:rFonts w:eastAsia="Calibri"/>
                <w:b/>
              </w:rPr>
              <w:t>21/3</w:t>
            </w:r>
          </w:p>
        </w:tc>
        <w:tc>
          <w:tcPr>
            <w:tcW w:w="1286"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Thứ tư</w:t>
            </w:r>
          </w:p>
          <w:p w:rsidR="00FF16ED" w:rsidRPr="00FF16ED" w:rsidRDefault="00FF16ED" w:rsidP="00FF16ED">
            <w:pPr>
              <w:jc w:val="center"/>
              <w:rPr>
                <w:rFonts w:eastAsia="Calibri"/>
                <w:b/>
              </w:rPr>
            </w:pPr>
            <w:r w:rsidRPr="00FF16ED">
              <w:rPr>
                <w:rFonts w:eastAsia="Calibri"/>
                <w:b/>
              </w:rPr>
              <w:t>22/3</w:t>
            </w:r>
          </w:p>
        </w:tc>
        <w:tc>
          <w:tcPr>
            <w:tcW w:w="1416"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Thứ năm</w:t>
            </w:r>
          </w:p>
          <w:p w:rsidR="00FF16ED" w:rsidRPr="00FF16ED" w:rsidRDefault="00FF16ED" w:rsidP="00FF16ED">
            <w:pPr>
              <w:jc w:val="center"/>
              <w:rPr>
                <w:rFonts w:eastAsia="Calibri"/>
                <w:b/>
              </w:rPr>
            </w:pPr>
            <w:r w:rsidRPr="00FF16ED">
              <w:rPr>
                <w:rFonts w:eastAsia="Calibri"/>
                <w:b/>
              </w:rPr>
              <w:t>23/3</w:t>
            </w:r>
          </w:p>
        </w:tc>
        <w:tc>
          <w:tcPr>
            <w:tcW w:w="1326"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Thứ sáu</w:t>
            </w:r>
          </w:p>
          <w:p w:rsidR="00FF16ED" w:rsidRPr="00FF16ED" w:rsidRDefault="00FF16ED" w:rsidP="00FF16ED">
            <w:pPr>
              <w:jc w:val="center"/>
              <w:rPr>
                <w:rFonts w:eastAsia="Calibri"/>
                <w:b/>
              </w:rPr>
            </w:pPr>
            <w:r w:rsidRPr="00FF16ED">
              <w:rPr>
                <w:rFonts w:eastAsia="Calibri"/>
                <w:b/>
              </w:rPr>
              <w:t>24/3</w:t>
            </w:r>
          </w:p>
        </w:tc>
        <w:tc>
          <w:tcPr>
            <w:tcW w:w="167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Tổng cộng</w:t>
            </w:r>
          </w:p>
          <w:p w:rsidR="00FF16ED" w:rsidRPr="00FF16ED" w:rsidRDefault="00FF16ED" w:rsidP="00FF16ED">
            <w:pPr>
              <w:jc w:val="center"/>
              <w:rPr>
                <w:rFonts w:eastAsia="Calibri"/>
                <w:b/>
              </w:rPr>
            </w:pPr>
            <w:r w:rsidRPr="00FF16ED">
              <w:rPr>
                <w:rFonts w:eastAsia="Calibri"/>
                <w:b/>
              </w:rPr>
              <w:t>TUẦN 29</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color w:val="FF0000"/>
              </w:rPr>
            </w:pPr>
            <w:r w:rsidRPr="00FF16ED">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1(1P)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r>
      <w:tr w:rsidR="00FF16ED" w:rsidRPr="00FF16ED" w:rsidTr="003B1716">
        <w:trPr>
          <w:trHeight w:val="218"/>
        </w:trPr>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2(2P)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4(4P)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2(2K)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5(5K)</w:t>
            </w:r>
          </w:p>
        </w:tc>
      </w:tr>
      <w:tr w:rsidR="00FF16ED" w:rsidRPr="00FF16ED" w:rsidTr="003B1716">
        <w:trPr>
          <w:trHeight w:val="44"/>
        </w:trPr>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8(1P,7K)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4(2P,2K)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9(4P,5K)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8(7P,1K)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3(3P)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1(1P)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4(4P)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5(2P,3K)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2(1P,1K)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1P,2K</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2P,1K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8(3P,5K)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6(4P,2K)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8(8K)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4(4K)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color w:val="FF0000"/>
              </w:rPr>
            </w:pPr>
            <w:r w:rsidRPr="00FF16ED">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2(2P)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6(4P,2K)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5(5P)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3P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2P,3K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11(8P,3K)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1P,2K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2P,2K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7(3P,4K)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5(3P,2K)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5(2P,3K)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3(1P,2K)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color w:val="FF0000"/>
              </w:rPr>
            </w:pPr>
            <w:r w:rsidRPr="00FF16ED">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2P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color w:val="FF0000"/>
              </w:rPr>
            </w:pPr>
            <w:r w:rsidRPr="00FF16ED">
              <w:rPr>
                <w:rFonts w:eastAsia="Calibri"/>
                <w:b/>
                <w:color w:val="FF0000"/>
              </w:rPr>
              <w:t>3(3P)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2(1P,1K)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1(1P)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3(3P)</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8(4P,4K)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4(1P,3K)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4K</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7(1P,6K)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5(4P,1K)</w:t>
            </w:r>
          </w:p>
        </w:tc>
      </w:tr>
      <w:tr w:rsidR="00FF16ED" w:rsidRPr="00FF16ED" w:rsidTr="003B1716">
        <w:tc>
          <w:tcPr>
            <w:tcW w:w="982"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FF16ED" w:rsidRPr="00FF16ED" w:rsidRDefault="00FF16ED" w:rsidP="00FF16ED">
            <w:pPr>
              <w:jc w:val="center"/>
              <w:rPr>
                <w:rFonts w:eastAsia="Calibri"/>
                <w:b/>
              </w:rPr>
            </w:pPr>
            <w:r w:rsidRPr="00FF16ED">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19P+7K</w:t>
            </w:r>
          </w:p>
          <w:p w:rsidR="00FF16ED" w:rsidRPr="00FF16ED" w:rsidRDefault="00FF16ED" w:rsidP="00FF16ED">
            <w:pPr>
              <w:jc w:val="center"/>
              <w:rPr>
                <w:rFonts w:eastAsia="Calibri"/>
                <w:b/>
              </w:rPr>
            </w:pPr>
            <w:r w:rsidRPr="00FF16ED">
              <w:rPr>
                <w:rFonts w:eastAsia="Calibri"/>
                <w:b/>
              </w:rPr>
              <w:t>=26</w:t>
            </w:r>
          </w:p>
        </w:tc>
        <w:tc>
          <w:tcPr>
            <w:tcW w:w="1311"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12P+14K</w:t>
            </w:r>
          </w:p>
          <w:p w:rsidR="00FF16ED" w:rsidRPr="00FF16ED" w:rsidRDefault="00FF16ED" w:rsidP="00FF16ED">
            <w:pPr>
              <w:jc w:val="center"/>
              <w:rPr>
                <w:rFonts w:eastAsia="Calibri"/>
                <w:b/>
              </w:rPr>
            </w:pPr>
            <w:r w:rsidRPr="00FF16ED">
              <w:rPr>
                <w:rFonts w:eastAsia="Calibri"/>
                <w:b/>
              </w:rPr>
              <w:t>=26</w:t>
            </w:r>
          </w:p>
        </w:tc>
        <w:tc>
          <w:tcPr>
            <w:tcW w:w="128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24P+7K</w:t>
            </w:r>
          </w:p>
          <w:p w:rsidR="00FF16ED" w:rsidRPr="00FF16ED" w:rsidRDefault="00FF16ED" w:rsidP="00FF16ED">
            <w:pPr>
              <w:jc w:val="center"/>
              <w:rPr>
                <w:rFonts w:eastAsia="Calibri"/>
                <w:b/>
              </w:rPr>
            </w:pPr>
            <w:r w:rsidRPr="00FF16ED">
              <w:rPr>
                <w:rFonts w:eastAsia="Calibri"/>
                <w:b/>
              </w:rPr>
              <w:t>=31</w:t>
            </w:r>
          </w:p>
        </w:tc>
        <w:tc>
          <w:tcPr>
            <w:tcW w:w="141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12P+12K</w:t>
            </w:r>
          </w:p>
          <w:p w:rsidR="00FF16ED" w:rsidRPr="00FF16ED" w:rsidRDefault="00FF16ED" w:rsidP="00FF16ED">
            <w:pPr>
              <w:jc w:val="center"/>
              <w:rPr>
                <w:rFonts w:eastAsia="Calibri"/>
                <w:b/>
              </w:rPr>
            </w:pPr>
            <w:r w:rsidRPr="00FF16ED">
              <w:rPr>
                <w:rFonts w:eastAsia="Calibri"/>
                <w:b/>
              </w:rPr>
              <w:t>=24</w:t>
            </w:r>
          </w:p>
        </w:tc>
        <w:tc>
          <w:tcPr>
            <w:tcW w:w="1326"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19P+35K</w:t>
            </w:r>
          </w:p>
          <w:p w:rsidR="00FF16ED" w:rsidRPr="00FF16ED" w:rsidRDefault="00FF16ED" w:rsidP="00FF16ED">
            <w:pPr>
              <w:jc w:val="center"/>
              <w:rPr>
                <w:rFonts w:eastAsia="Calibri"/>
                <w:b/>
              </w:rPr>
            </w:pPr>
            <w:r w:rsidRPr="00FF16ED">
              <w:rPr>
                <w:rFonts w:eastAsia="Calibri"/>
                <w:b/>
              </w:rPr>
              <w:t>=54</w:t>
            </w:r>
          </w:p>
        </w:tc>
        <w:tc>
          <w:tcPr>
            <w:tcW w:w="1672" w:type="dxa"/>
            <w:tcBorders>
              <w:top w:val="single" w:sz="4" w:space="0" w:color="auto"/>
              <w:left w:val="single" w:sz="4" w:space="0" w:color="auto"/>
              <w:bottom w:val="single" w:sz="4" w:space="0" w:color="auto"/>
              <w:right w:val="single" w:sz="4" w:space="0" w:color="auto"/>
            </w:tcBorders>
          </w:tcPr>
          <w:p w:rsidR="00FF16ED" w:rsidRPr="00FF16ED" w:rsidRDefault="00FF16ED" w:rsidP="00FF16ED">
            <w:pPr>
              <w:jc w:val="center"/>
              <w:rPr>
                <w:rFonts w:eastAsia="Calibri"/>
                <w:b/>
              </w:rPr>
            </w:pPr>
            <w:r w:rsidRPr="00FF16ED">
              <w:rPr>
                <w:rFonts w:eastAsia="Calibri"/>
                <w:b/>
              </w:rPr>
              <w:t>86P+75K</w:t>
            </w:r>
          </w:p>
          <w:p w:rsidR="00FF16ED" w:rsidRPr="00FF16ED" w:rsidRDefault="00FF16ED" w:rsidP="00FF16ED">
            <w:pPr>
              <w:jc w:val="center"/>
              <w:rPr>
                <w:rFonts w:eastAsia="Calibri"/>
                <w:b/>
              </w:rPr>
            </w:pPr>
            <w:r w:rsidRPr="00FF16ED">
              <w:rPr>
                <w:rFonts w:eastAsia="Calibri"/>
                <w:b/>
              </w:rPr>
              <w:t>=161</w:t>
            </w:r>
          </w:p>
        </w:tc>
      </w:tr>
    </w:tbl>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CA79EB" w:rsidRPr="00CA79EB" w:rsidRDefault="00CA79EB" w:rsidP="00CA79EB">
      <w:pPr>
        <w:tabs>
          <w:tab w:val="center" w:pos="2552"/>
          <w:tab w:val="right" w:pos="9639"/>
        </w:tabs>
        <w:spacing w:before="120" w:after="120"/>
        <w:contextualSpacing/>
        <w:rPr>
          <w:rFonts w:eastAsia="Calibri"/>
        </w:rPr>
      </w:pPr>
      <w:r w:rsidRPr="00CA79EB">
        <w:rPr>
          <w:rFonts w:eastAsia="Calibri"/>
        </w:rPr>
        <w:lastRenderedPageBreak/>
        <w:t>HỘI ĐỒNG ĐỘI HUYỆN NHÀ BÈ</w:t>
      </w:r>
      <w:r w:rsidRPr="00CA79EB">
        <w:rPr>
          <w:rFonts w:eastAsia="Calibri"/>
        </w:rPr>
        <w:tab/>
      </w:r>
      <w:r w:rsidRPr="00CA79EB">
        <w:rPr>
          <w:rFonts w:eastAsia="Calibri"/>
          <w:b/>
          <w:sz w:val="28"/>
          <w:u w:val="single"/>
        </w:rPr>
        <w:t>ĐOÀN TNCS HỒ CHÍ MINH</w:t>
      </w:r>
    </w:p>
    <w:p w:rsidR="00CA79EB" w:rsidRPr="00CA79EB" w:rsidRDefault="00CA79EB" w:rsidP="00CA79EB">
      <w:pPr>
        <w:tabs>
          <w:tab w:val="center" w:pos="2552"/>
          <w:tab w:val="right" w:pos="9639"/>
        </w:tabs>
        <w:spacing w:before="120" w:after="120"/>
        <w:contextualSpacing/>
        <w:rPr>
          <w:rFonts w:eastAsia="Calibri"/>
          <w:i/>
        </w:rPr>
      </w:pPr>
      <w:r w:rsidRPr="00CA79EB">
        <w:rPr>
          <w:rFonts w:eastAsia="Calibri"/>
          <w:b/>
        </w:rPr>
        <w:tab/>
        <w:t>LIÊN ĐỘI THCS LÊN VĂN HƯU</w:t>
      </w:r>
      <w:r w:rsidRPr="00CA79EB">
        <w:rPr>
          <w:rFonts w:eastAsia="Calibri"/>
          <w:b/>
        </w:rPr>
        <w:tab/>
      </w:r>
    </w:p>
    <w:p w:rsidR="00CA79EB" w:rsidRPr="00CA79EB" w:rsidRDefault="00CA79EB" w:rsidP="00CA79EB">
      <w:pPr>
        <w:tabs>
          <w:tab w:val="center" w:pos="2552"/>
        </w:tabs>
        <w:spacing w:before="120" w:after="120"/>
        <w:contextualSpacing/>
        <w:rPr>
          <w:rFonts w:eastAsia="Calibri"/>
          <w:b/>
        </w:rPr>
      </w:pPr>
      <w:r w:rsidRPr="00CA79EB">
        <w:rPr>
          <w:rFonts w:eastAsia="Calibri"/>
          <w:b/>
        </w:rPr>
        <w:tab/>
        <w:t>***</w:t>
      </w:r>
    </w:p>
    <w:p w:rsidR="00CA79EB" w:rsidRPr="00CA79EB" w:rsidRDefault="00CA79EB" w:rsidP="00CA79EB">
      <w:pPr>
        <w:tabs>
          <w:tab w:val="center" w:pos="2552"/>
          <w:tab w:val="right" w:pos="9639"/>
        </w:tabs>
        <w:spacing w:before="120" w:after="120"/>
        <w:contextualSpacing/>
        <w:rPr>
          <w:rFonts w:eastAsia="Calibri"/>
          <w:i/>
        </w:rPr>
      </w:pPr>
      <w:r w:rsidRPr="00CA79EB">
        <w:rPr>
          <w:rFonts w:eastAsia="Calibri"/>
          <w:b/>
        </w:rPr>
        <w:tab/>
      </w:r>
      <w:r w:rsidRPr="00CA79EB">
        <w:rPr>
          <w:rFonts w:eastAsia="Calibri"/>
        </w:rPr>
        <w:t>Số: … -BC/LĐ</w:t>
      </w:r>
      <w:r w:rsidRPr="00CA79EB">
        <w:rPr>
          <w:rFonts w:eastAsia="Calibri"/>
        </w:rPr>
        <w:tab/>
      </w:r>
      <w:r w:rsidRPr="00CA79EB">
        <w:rPr>
          <w:rFonts w:eastAsia="Calibri"/>
          <w:i/>
        </w:rPr>
        <w:t>Nhà Bè, ngày 26 tháng 03 năm 2017</w:t>
      </w:r>
    </w:p>
    <w:p w:rsidR="00CA79EB" w:rsidRPr="00CA79EB" w:rsidRDefault="00CA79EB" w:rsidP="00CA79EB">
      <w:pPr>
        <w:spacing w:before="120" w:after="120"/>
        <w:rPr>
          <w:rFonts w:eastAsia="Calibri"/>
          <w:sz w:val="22"/>
          <w:szCs w:val="22"/>
        </w:rPr>
      </w:pPr>
    </w:p>
    <w:p w:rsidR="00CA79EB" w:rsidRPr="00CA79EB" w:rsidRDefault="00CA79EB" w:rsidP="00CA79EB">
      <w:pPr>
        <w:spacing w:before="120" w:after="120"/>
        <w:contextualSpacing/>
        <w:jc w:val="center"/>
        <w:rPr>
          <w:rFonts w:eastAsia="Calibri"/>
          <w:b/>
          <w:sz w:val="28"/>
          <w:szCs w:val="28"/>
        </w:rPr>
      </w:pPr>
      <w:r w:rsidRPr="00CA79EB">
        <w:rPr>
          <w:rFonts w:eastAsia="Calibri"/>
          <w:b/>
          <w:sz w:val="28"/>
          <w:szCs w:val="28"/>
        </w:rPr>
        <w:t>BÁO CÁO</w:t>
      </w:r>
    </w:p>
    <w:p w:rsidR="00CA79EB" w:rsidRPr="00CA79EB" w:rsidRDefault="00CA79EB" w:rsidP="00CA79EB">
      <w:pPr>
        <w:spacing w:before="120" w:after="120"/>
        <w:contextualSpacing/>
        <w:jc w:val="center"/>
        <w:rPr>
          <w:rFonts w:eastAsia="Calibri"/>
          <w:b/>
          <w:sz w:val="28"/>
          <w:szCs w:val="28"/>
        </w:rPr>
      </w:pPr>
      <w:r w:rsidRPr="00CA79EB">
        <w:rPr>
          <w:rFonts w:eastAsia="Calibri"/>
          <w:b/>
          <w:sz w:val="28"/>
          <w:szCs w:val="28"/>
        </w:rPr>
        <w:t>CÔNG TÁC ĐỘI VÀ PHONG TRÀO THIẾU NHI</w:t>
      </w:r>
    </w:p>
    <w:p w:rsidR="00CA79EB" w:rsidRPr="00CA79EB" w:rsidRDefault="00CA79EB" w:rsidP="00CA79EB">
      <w:pPr>
        <w:spacing w:before="120" w:after="120"/>
        <w:contextualSpacing/>
        <w:jc w:val="center"/>
        <w:rPr>
          <w:rFonts w:eastAsia="Calibri"/>
          <w:b/>
          <w:sz w:val="28"/>
          <w:szCs w:val="28"/>
        </w:rPr>
      </w:pPr>
      <w:r w:rsidRPr="00CA79EB">
        <w:rPr>
          <w:rFonts w:eastAsia="Calibri"/>
          <w:b/>
          <w:sz w:val="28"/>
          <w:szCs w:val="28"/>
        </w:rPr>
        <w:t>Từ ngày 20/03 đến ngày 26/03/2017</w:t>
      </w:r>
    </w:p>
    <w:p w:rsidR="00CA79EB" w:rsidRPr="00CA79EB" w:rsidRDefault="00CA79EB" w:rsidP="00CA79EB">
      <w:pPr>
        <w:spacing w:before="120" w:after="120"/>
        <w:contextualSpacing/>
        <w:jc w:val="center"/>
        <w:rPr>
          <w:rFonts w:eastAsia="Calibri"/>
          <w:b/>
          <w:sz w:val="28"/>
          <w:szCs w:val="28"/>
        </w:rPr>
      </w:pPr>
      <w:r w:rsidRPr="00CA79EB">
        <w:rPr>
          <w:rFonts w:eastAsia="Calibri"/>
          <w:b/>
          <w:noProof/>
        </w:rPr>
        <w:pict>
          <v:shapetype id="_x0000_t32" coordsize="21600,21600" o:spt="32" o:oned="t" path="m,l21600,21600e" filled="f">
            <v:path arrowok="t" fillok="f" o:connecttype="none"/>
            <o:lock v:ext="edit" shapetype="t"/>
          </v:shapetype>
          <v:shape id="_x0000_s1031" type="#_x0000_t32" style="position:absolute;left:0;text-align:left;margin-left:202.5pt;margin-top:3.4pt;width:77.6pt;height:.05pt;z-index:251657728" o:connectortype="straight"/>
        </w:pict>
      </w:r>
    </w:p>
    <w:p w:rsidR="00CA79EB" w:rsidRPr="00CA79EB" w:rsidRDefault="00CA79EB" w:rsidP="00CA79EB">
      <w:pPr>
        <w:spacing w:before="120" w:after="120"/>
        <w:ind w:firstLine="720"/>
        <w:contextualSpacing/>
        <w:jc w:val="both"/>
        <w:rPr>
          <w:rFonts w:eastAsia="Calibri"/>
          <w:b/>
          <w:sz w:val="26"/>
          <w:szCs w:val="26"/>
        </w:rPr>
      </w:pPr>
      <w:r w:rsidRPr="00CA79EB">
        <w:rPr>
          <w:rFonts w:eastAsia="Calibri"/>
          <w:b/>
          <w:sz w:val="26"/>
          <w:szCs w:val="26"/>
        </w:rPr>
        <w:t>I. NỘI DUNG HOẠT ĐỘNG VÀ KẾT QUẢ ĐẠT ĐƯỢC</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t>- Báo cáo tiến độ kế hoạch nhỏ + công trình măng non cấp TP:</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r>
      <w:r w:rsidRPr="00CA79EB">
        <w:rPr>
          <w:rFonts w:eastAsia="Calibri"/>
          <w:sz w:val="26"/>
          <w:szCs w:val="26"/>
        </w:rPr>
        <w:tab/>
        <w:t>+ Các lớp đã hoàn thành: 6a1; 6a2; 6a3; 7a1; 7a3; 7a9; 8a1; 8a2; 8a4; 8a5; 8a6; 8a7; 9a3 – nếu có sai sót vui lòng liên hệ TPT.</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t>-Tham gia chương trình em là chiến sĩ PCCC – 23/3 (5HS)</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t>- Họp Chi hội khuyến học xã Phú Xuân – sáng 24/3</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t>- Thăm hỏi tặng quà mẹ VNAH – 26/3</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r>
      <w:r w:rsidRPr="00CA79EB">
        <w:rPr>
          <w:rFonts w:eastAsia="Calibri"/>
          <w:sz w:val="26"/>
          <w:szCs w:val="26"/>
        </w:rPr>
        <w:tab/>
        <w:t>+ Thành phần tham gia: BCH Chi đoàn, TPT, BCH liên đội</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t>- Tập trống kèn chuẩn bị hội thi cấp TP: 8g -16g ngày 26/3</w:t>
      </w:r>
    </w:p>
    <w:p w:rsidR="00CA79EB" w:rsidRPr="00CA79EB" w:rsidRDefault="00CA79EB" w:rsidP="00CA79EB">
      <w:pPr>
        <w:spacing w:before="120" w:after="120"/>
        <w:contextualSpacing/>
        <w:jc w:val="both"/>
        <w:rPr>
          <w:rFonts w:eastAsia="Calibri"/>
          <w:sz w:val="26"/>
          <w:szCs w:val="26"/>
        </w:rPr>
      </w:pPr>
      <w:r w:rsidRPr="00CA79EB">
        <w:rPr>
          <w:rFonts w:eastAsia="Calibri"/>
          <w:sz w:val="26"/>
          <w:szCs w:val="26"/>
        </w:rPr>
        <w:tab/>
        <w:t>- Tập nhảy cổ động chuẩn bị hội thi Nhịp điệu măng non cấp TP: chiều 25/3, sáng 26/3</w:t>
      </w:r>
    </w:p>
    <w:p w:rsidR="00CA79EB" w:rsidRPr="00CA79EB" w:rsidRDefault="00CA79EB" w:rsidP="00CA79EB">
      <w:pPr>
        <w:spacing w:before="120" w:after="120"/>
        <w:ind w:firstLine="720"/>
        <w:contextualSpacing/>
        <w:jc w:val="both"/>
        <w:rPr>
          <w:rFonts w:eastAsia="Calibri"/>
          <w:b/>
          <w:sz w:val="26"/>
          <w:szCs w:val="26"/>
        </w:rPr>
      </w:pPr>
      <w:r w:rsidRPr="00CA79EB">
        <w:rPr>
          <w:rFonts w:eastAsia="Calibri"/>
          <w:b/>
          <w:sz w:val="26"/>
          <w:szCs w:val="26"/>
        </w:rPr>
        <w:t>II. NỘI DUNG HOẠT ĐỘNG TUẦN TỚI</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 Lễ chào cờ đầu tuần:</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xml:space="preserve">+ Nghi lễ chào cờ. </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Kể chuyện về Bác Hồ (7a3)</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Tiết mục hát:                 (7a4)</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Sinh hoạt nội quy.</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 Thi đua hàng tuần:</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xml:space="preserve">+ HS đi trễ: </w:t>
      </w:r>
      <w:r w:rsidRPr="00CA79EB">
        <w:rPr>
          <w:rFonts w:eastAsia="Calibri"/>
          <w:b/>
          <w:sz w:val="26"/>
          <w:szCs w:val="26"/>
        </w:rPr>
        <w:t>Thứ 2</w:t>
      </w:r>
      <w:r w:rsidRPr="00CA79EB">
        <w:rPr>
          <w:rFonts w:eastAsia="Calibri"/>
          <w:sz w:val="26"/>
          <w:szCs w:val="26"/>
        </w:rPr>
        <w:t xml:space="preserve">: V.Phong 9a1, V.Anh 7a3, Tân 7a10 ; </w:t>
      </w:r>
      <w:r w:rsidRPr="00CA79EB">
        <w:rPr>
          <w:rFonts w:eastAsia="Calibri"/>
          <w:b/>
          <w:sz w:val="26"/>
          <w:szCs w:val="26"/>
        </w:rPr>
        <w:t>Thứ 3</w:t>
      </w:r>
      <w:r w:rsidRPr="00CA79EB">
        <w:rPr>
          <w:rFonts w:eastAsia="Calibri"/>
          <w:sz w:val="26"/>
          <w:szCs w:val="26"/>
        </w:rPr>
        <w:t xml:space="preserve">: Q.Anh 6a6 ; </w:t>
      </w:r>
      <w:r w:rsidRPr="00CA79EB">
        <w:rPr>
          <w:rFonts w:eastAsia="Calibri"/>
          <w:b/>
          <w:sz w:val="26"/>
          <w:szCs w:val="26"/>
        </w:rPr>
        <w:t>Thứ 4</w:t>
      </w:r>
      <w:r w:rsidRPr="00CA79EB">
        <w:rPr>
          <w:rFonts w:eastAsia="Calibri"/>
          <w:sz w:val="26"/>
          <w:szCs w:val="26"/>
        </w:rPr>
        <w:t xml:space="preserve">: Q.Anh 6a6, T.Đạt 9a8; Đ.Khoa 9a6; D.Phong 9a5; </w:t>
      </w:r>
      <w:r w:rsidRPr="00CA79EB">
        <w:rPr>
          <w:rFonts w:eastAsia="Calibri"/>
          <w:b/>
          <w:sz w:val="26"/>
          <w:szCs w:val="26"/>
        </w:rPr>
        <w:t>Thứ 5</w:t>
      </w:r>
      <w:r w:rsidRPr="00CA79EB">
        <w:rPr>
          <w:rFonts w:eastAsia="Calibri"/>
          <w:sz w:val="26"/>
          <w:szCs w:val="26"/>
        </w:rPr>
        <w:t xml:space="preserve">: không ; </w:t>
      </w:r>
      <w:r w:rsidRPr="00CA79EB">
        <w:rPr>
          <w:rFonts w:eastAsia="Calibri"/>
          <w:b/>
          <w:sz w:val="26"/>
          <w:szCs w:val="26"/>
        </w:rPr>
        <w:t>Thứ 6</w:t>
      </w:r>
      <w:r w:rsidRPr="00CA79EB">
        <w:rPr>
          <w:rFonts w:eastAsia="Calibri"/>
          <w:sz w:val="26"/>
          <w:szCs w:val="26"/>
        </w:rPr>
        <w:t>: Q.Anh 6a3, D.Hoàng 7a4.</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xml:space="preserve">+ Các lớp </w:t>
      </w:r>
      <w:r w:rsidRPr="00CA79EB">
        <w:rPr>
          <w:rFonts w:eastAsia="Calibri"/>
          <w:b/>
          <w:sz w:val="26"/>
          <w:szCs w:val="26"/>
        </w:rPr>
        <w:t>9a5, 6a10, 6a7</w:t>
      </w:r>
      <w:r w:rsidRPr="00CA79EB">
        <w:rPr>
          <w:rFonts w:eastAsia="Calibri"/>
          <w:sz w:val="26"/>
          <w:szCs w:val="26"/>
        </w:rPr>
        <w:t xml:space="preserve"> trực vệ sinh trường: lớp trưởng báo với TPT ngày, giờ và khu vực làm vệ sinh trường, TPT sẽ kiểm tra. Nếu sau ngày thứ 2 lớp không đăng kí khu vực và thời gian trực TPT sẽ chỉ định.</w:t>
      </w:r>
    </w:p>
    <w:p w:rsidR="00CA79EB" w:rsidRPr="00CA79EB" w:rsidRDefault="00CA79EB" w:rsidP="00CA79EB">
      <w:pPr>
        <w:spacing w:before="120" w:after="120"/>
        <w:ind w:firstLine="720"/>
        <w:contextualSpacing/>
        <w:jc w:val="both"/>
        <w:rPr>
          <w:rFonts w:eastAsia="Calibri"/>
          <w:sz w:val="26"/>
          <w:szCs w:val="26"/>
        </w:rPr>
      </w:pPr>
      <w:r w:rsidRPr="00CA79EB">
        <w:rPr>
          <w:rFonts w:eastAsia="Calibri"/>
          <w:sz w:val="26"/>
          <w:szCs w:val="26"/>
        </w:rPr>
        <w:tab/>
        <w:t>+ Các lớp đạt thứ hạng cao về phòng Đội sáng thứ 2 để nhận phần thưởng thi đua hằng tuần – có ký tên.</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t>- Kết nghĩa Liên đội:</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r>
      <w:r w:rsidRPr="00CA79EB">
        <w:rPr>
          <w:rFonts w:eastAsia="Calibri"/>
          <w:sz w:val="26"/>
          <w:szCs w:val="26"/>
        </w:rPr>
        <w:tab/>
        <w:t>+ Đơn vị kết nghĩa: Liên đội TH Nguyễn Bình</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r>
      <w:r w:rsidRPr="00CA79EB">
        <w:rPr>
          <w:rFonts w:eastAsia="Calibri"/>
          <w:sz w:val="26"/>
          <w:szCs w:val="26"/>
        </w:rPr>
        <w:tab/>
        <w:t>+ Thời gian: 7g00 – 7g30 sáng thứ 2</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t>- Hội thi tin học trẻ không chuyên – ngày 30/3 – sáng ngày 30/3</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t xml:space="preserve">- Tham gia ngày hội “ Khoa học với đời sống” – (13g30 – 16g30 ngày 31/3) </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t>- Tham gia liên hoàn trống kèn và nhịp điệu măng non cấp TP. 01/04</w:t>
      </w:r>
    </w:p>
    <w:p w:rsidR="00CA79EB" w:rsidRPr="00CA79EB" w:rsidRDefault="00CA79EB" w:rsidP="00CA79EB">
      <w:pPr>
        <w:spacing w:before="120" w:after="120"/>
        <w:contextualSpacing/>
        <w:rPr>
          <w:rFonts w:eastAsia="Calibri"/>
          <w:sz w:val="26"/>
          <w:szCs w:val="26"/>
        </w:rPr>
      </w:pPr>
      <w:r w:rsidRPr="00CA79EB">
        <w:rPr>
          <w:rFonts w:eastAsia="Calibri"/>
          <w:sz w:val="26"/>
          <w:szCs w:val="26"/>
        </w:rPr>
        <w:tab/>
        <w:t>- Tổ chức hội trại “Vững bước tiến lên Đoàn” ngày 02/4</w:t>
      </w:r>
    </w:p>
    <w:p w:rsidR="00CA79EB" w:rsidRPr="00CA79EB" w:rsidRDefault="00CA79EB" w:rsidP="00CA79EB">
      <w:pPr>
        <w:spacing w:before="120" w:after="120"/>
        <w:rPr>
          <w:rFonts w:eastAsia="Calibri"/>
          <w:b/>
          <w:sz w:val="28"/>
          <w:szCs w:val="28"/>
        </w:rPr>
      </w:pPr>
      <w:r w:rsidRPr="00CA79EB">
        <w:rPr>
          <w:rFonts w:eastAsia="Calibri"/>
          <w:b/>
          <w:sz w:val="28"/>
          <w:szCs w:val="28"/>
        </w:rPr>
        <w:tab/>
      </w:r>
      <w:r w:rsidRPr="00CA79EB">
        <w:rPr>
          <w:rFonts w:eastAsia="Calibri"/>
          <w:b/>
          <w:sz w:val="28"/>
          <w:szCs w:val="28"/>
        </w:rPr>
        <w:tab/>
      </w:r>
      <w:r w:rsidRPr="00CA79EB">
        <w:rPr>
          <w:rFonts w:eastAsia="Calibri"/>
          <w:b/>
          <w:sz w:val="28"/>
          <w:szCs w:val="28"/>
        </w:rPr>
        <w:tab/>
      </w:r>
      <w:r w:rsidRPr="00CA79EB">
        <w:rPr>
          <w:rFonts w:eastAsia="Calibri"/>
          <w:b/>
          <w:sz w:val="28"/>
          <w:szCs w:val="28"/>
        </w:rPr>
        <w:tab/>
      </w:r>
      <w:r w:rsidRPr="00CA79EB">
        <w:rPr>
          <w:rFonts w:eastAsia="Calibri"/>
          <w:b/>
          <w:sz w:val="28"/>
          <w:szCs w:val="28"/>
        </w:rPr>
        <w:tab/>
      </w:r>
      <w:r w:rsidRPr="00CA79EB">
        <w:rPr>
          <w:rFonts w:eastAsia="Calibri"/>
          <w:b/>
          <w:sz w:val="28"/>
          <w:szCs w:val="28"/>
        </w:rPr>
        <w:tab/>
      </w:r>
      <w:r w:rsidRPr="00CA79EB">
        <w:rPr>
          <w:rFonts w:eastAsia="Calibri"/>
          <w:b/>
          <w:sz w:val="28"/>
          <w:szCs w:val="28"/>
        </w:rPr>
        <w:tab/>
      </w:r>
      <w:r w:rsidRPr="00CA79EB">
        <w:rPr>
          <w:rFonts w:eastAsia="Calibri"/>
          <w:b/>
          <w:sz w:val="28"/>
          <w:szCs w:val="28"/>
        </w:rPr>
        <w:tab/>
      </w:r>
      <w:r w:rsidRPr="00CA79EB">
        <w:rPr>
          <w:rFonts w:eastAsia="Calibri"/>
          <w:b/>
          <w:sz w:val="28"/>
          <w:szCs w:val="28"/>
        </w:rPr>
        <w:tab/>
        <w:t>TỔNG PHỤ TRÁCH</w:t>
      </w: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tbl>
      <w:tblPr>
        <w:tblW w:w="10080" w:type="dxa"/>
        <w:tblInd w:w="93" w:type="dxa"/>
        <w:tblLook w:val="04A0"/>
      </w:tblPr>
      <w:tblGrid>
        <w:gridCol w:w="683"/>
        <w:gridCol w:w="661"/>
        <w:gridCol w:w="763"/>
        <w:gridCol w:w="661"/>
        <w:gridCol w:w="741"/>
        <w:gridCol w:w="661"/>
        <w:gridCol w:w="741"/>
        <w:gridCol w:w="661"/>
        <w:gridCol w:w="741"/>
        <w:gridCol w:w="661"/>
        <w:gridCol w:w="741"/>
        <w:gridCol w:w="756"/>
        <w:gridCol w:w="756"/>
        <w:gridCol w:w="756"/>
        <w:gridCol w:w="876"/>
      </w:tblGrid>
      <w:tr w:rsidR="00CA79EB" w:rsidTr="00CA79EB">
        <w:trPr>
          <w:trHeight w:val="315"/>
        </w:trPr>
        <w:tc>
          <w:tcPr>
            <w:tcW w:w="10080" w:type="dxa"/>
            <w:gridSpan w:val="15"/>
            <w:tcBorders>
              <w:top w:val="nil"/>
              <w:left w:val="nil"/>
              <w:bottom w:val="nil"/>
              <w:right w:val="nil"/>
            </w:tcBorders>
            <w:shd w:val="clear" w:color="000000" w:fill="FFFFFF"/>
            <w:noWrap/>
            <w:vAlign w:val="bottom"/>
            <w:hideMark/>
          </w:tcPr>
          <w:p w:rsidR="00CA79EB" w:rsidRDefault="00CA79EB">
            <w:pPr>
              <w:jc w:val="center"/>
              <w:rPr>
                <w:b/>
                <w:bCs/>
              </w:rPr>
            </w:pPr>
            <w:r>
              <w:rPr>
                <w:b/>
                <w:bCs/>
              </w:rPr>
              <w:lastRenderedPageBreak/>
              <w:t>THANG ĐIỂM THI ĐUA</w:t>
            </w:r>
          </w:p>
        </w:tc>
      </w:tr>
      <w:tr w:rsidR="00CA79EB" w:rsidTr="00CA79EB">
        <w:trPr>
          <w:trHeight w:val="315"/>
        </w:trPr>
        <w:tc>
          <w:tcPr>
            <w:tcW w:w="10080" w:type="dxa"/>
            <w:gridSpan w:val="15"/>
            <w:tcBorders>
              <w:top w:val="nil"/>
              <w:left w:val="nil"/>
              <w:bottom w:val="nil"/>
              <w:right w:val="nil"/>
            </w:tcBorders>
            <w:shd w:val="clear" w:color="000000" w:fill="FFFFFF"/>
            <w:noWrap/>
            <w:vAlign w:val="bottom"/>
            <w:hideMark/>
          </w:tcPr>
          <w:p w:rsidR="00CA79EB" w:rsidRDefault="00CA79EB">
            <w:pPr>
              <w:jc w:val="center"/>
              <w:rPr>
                <w:b/>
                <w:bCs/>
              </w:rPr>
            </w:pPr>
            <w:r>
              <w:rPr>
                <w:b/>
                <w:bCs/>
              </w:rPr>
              <w:t>Tuần 29 (từ ngày 17/3 đến ngày 23/3)</w:t>
            </w:r>
          </w:p>
        </w:tc>
      </w:tr>
      <w:tr w:rsidR="00CA79EB" w:rsidTr="00CA79EB">
        <w:trPr>
          <w:trHeight w:val="48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LỚP</w:t>
            </w:r>
          </w:p>
        </w:tc>
        <w:tc>
          <w:tcPr>
            <w:tcW w:w="6595"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ĐIỂM SỔ SAO ĐỎ</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79EB" w:rsidRDefault="00CA79EB">
            <w:pPr>
              <w:jc w:val="center"/>
              <w:rPr>
                <w:b/>
                <w:bCs/>
                <w:sz w:val="18"/>
                <w:szCs w:val="18"/>
              </w:rPr>
            </w:pPr>
            <w:r>
              <w:rPr>
                <w:b/>
                <w:bCs/>
                <w:sz w:val="18"/>
                <w:szCs w:val="18"/>
              </w:rPr>
              <w:t xml:space="preserve">ĐIỂM </w:t>
            </w:r>
            <w:r>
              <w:rPr>
                <w:b/>
                <w:bCs/>
                <w:sz w:val="18"/>
                <w:szCs w:val="18"/>
              </w:rPr>
              <w:br/>
              <w:t xml:space="preserve">TB </w:t>
            </w:r>
            <w:r>
              <w:rPr>
                <w:b/>
                <w:bCs/>
                <w:sz w:val="18"/>
                <w:szCs w:val="18"/>
              </w:rPr>
              <w:br/>
              <w:t>SAO ĐỎ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79EB" w:rsidRDefault="00CA79EB">
            <w:pPr>
              <w:jc w:val="center"/>
              <w:rPr>
                <w:b/>
                <w:bCs/>
                <w:sz w:val="18"/>
                <w:szCs w:val="18"/>
              </w:rPr>
            </w:pPr>
            <w:r>
              <w:rPr>
                <w:b/>
                <w:bCs/>
                <w:sz w:val="18"/>
                <w:szCs w:val="18"/>
              </w:rPr>
              <w:t xml:space="preserve">ĐIỂM </w:t>
            </w:r>
            <w:r>
              <w:rPr>
                <w:b/>
                <w:bCs/>
                <w:sz w:val="18"/>
                <w:szCs w:val="18"/>
              </w:rPr>
              <w:br/>
              <w:t>TB SỔ ĐẦU BÀI</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79EB" w:rsidRDefault="00CA79EB">
            <w:pPr>
              <w:jc w:val="center"/>
              <w:rPr>
                <w:b/>
                <w:bCs/>
                <w:sz w:val="16"/>
                <w:szCs w:val="16"/>
              </w:rPr>
            </w:pPr>
            <w:r>
              <w:rPr>
                <w:b/>
                <w:bCs/>
                <w:sz w:val="16"/>
                <w:szCs w:val="16"/>
              </w:rPr>
              <w:t xml:space="preserve">ĐIỂM TB </w:t>
            </w:r>
            <w:r>
              <w:rPr>
                <w:b/>
                <w:bCs/>
                <w:sz w:val="16"/>
                <w:szCs w:val="16"/>
              </w:rPr>
              <w:br/>
              <w:t>TỔNG</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rPr>
                <w:b/>
                <w:bCs/>
                <w:sz w:val="22"/>
                <w:szCs w:val="22"/>
              </w:rPr>
            </w:pPr>
            <w:r>
              <w:rPr>
                <w:b/>
                <w:bCs/>
                <w:sz w:val="22"/>
                <w:szCs w:val="22"/>
              </w:rPr>
              <w:t>HẠNG</w:t>
            </w:r>
          </w:p>
        </w:tc>
      </w:tr>
      <w:tr w:rsidR="00CA79EB" w:rsidTr="00CA79EB">
        <w:trPr>
          <w:trHeight w:val="33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79EB" w:rsidRPr="00CA79EB" w:rsidRDefault="00CA79EB">
            <w:pPr>
              <w:rPr>
                <w:b/>
                <w:bCs/>
                <w:sz w:val="16"/>
                <w:szCs w:val="16"/>
              </w:rPr>
            </w:pPr>
          </w:p>
        </w:tc>
        <w:tc>
          <w:tcPr>
            <w:tcW w:w="141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A79EB" w:rsidRPr="00CA79EB" w:rsidRDefault="00CA79EB">
            <w:pPr>
              <w:jc w:val="center"/>
              <w:rPr>
                <w:b/>
                <w:bCs/>
                <w:sz w:val="16"/>
                <w:szCs w:val="16"/>
              </w:rPr>
            </w:pPr>
            <w:r w:rsidRPr="00CA79EB">
              <w:rPr>
                <w:b/>
                <w:bCs/>
                <w:sz w:val="16"/>
                <w:szCs w:val="16"/>
              </w:rPr>
              <w:t>Thứ 6 (17/03)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A79EB" w:rsidRPr="00CA79EB" w:rsidRDefault="00CA79EB">
            <w:pPr>
              <w:jc w:val="center"/>
              <w:rPr>
                <w:b/>
                <w:bCs/>
                <w:sz w:val="16"/>
                <w:szCs w:val="16"/>
              </w:rPr>
            </w:pPr>
            <w:r w:rsidRPr="00CA79EB">
              <w:rPr>
                <w:b/>
                <w:bCs/>
                <w:sz w:val="16"/>
                <w:szCs w:val="16"/>
              </w:rPr>
              <w:t>Thứ 2 (20/3)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A79EB" w:rsidRPr="00CA79EB" w:rsidRDefault="00CA79EB">
            <w:pPr>
              <w:jc w:val="center"/>
              <w:rPr>
                <w:b/>
                <w:bCs/>
                <w:sz w:val="16"/>
                <w:szCs w:val="16"/>
              </w:rPr>
            </w:pPr>
            <w:r w:rsidRPr="00CA79EB">
              <w:rPr>
                <w:b/>
                <w:bCs/>
                <w:sz w:val="16"/>
                <w:szCs w:val="16"/>
              </w:rPr>
              <w:t>Thứ 3 (21/3)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A79EB" w:rsidRPr="00CA79EB" w:rsidRDefault="00CA79EB">
            <w:pPr>
              <w:jc w:val="center"/>
              <w:rPr>
                <w:b/>
                <w:bCs/>
                <w:sz w:val="16"/>
                <w:szCs w:val="16"/>
              </w:rPr>
            </w:pPr>
            <w:r w:rsidRPr="00CA79EB">
              <w:rPr>
                <w:b/>
                <w:bCs/>
                <w:sz w:val="16"/>
                <w:szCs w:val="16"/>
              </w:rPr>
              <w:t>Thứ 4 (22/3)</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A79EB" w:rsidRPr="00CA79EB" w:rsidRDefault="00CA79EB">
            <w:pPr>
              <w:jc w:val="center"/>
              <w:rPr>
                <w:b/>
                <w:bCs/>
                <w:sz w:val="16"/>
                <w:szCs w:val="16"/>
              </w:rPr>
            </w:pPr>
            <w:r w:rsidRPr="00CA79EB">
              <w:rPr>
                <w:b/>
                <w:bCs/>
                <w:sz w:val="16"/>
                <w:szCs w:val="16"/>
              </w:rPr>
              <w:t>Thứ 5 (23/3)</w:t>
            </w: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22"/>
                <w:szCs w:val="22"/>
              </w:rPr>
            </w:pPr>
          </w:p>
        </w:tc>
      </w:tr>
      <w:tr w:rsidR="00CA79EB" w:rsidTr="00CA79EB">
        <w:trPr>
          <w:trHeight w:val="39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79EB" w:rsidRPr="00CA79EB" w:rsidRDefault="00CA79EB">
            <w:pPr>
              <w:rPr>
                <w:b/>
                <w:bCs/>
                <w:sz w:val="16"/>
                <w:szCs w:val="16"/>
              </w:rPr>
            </w:pPr>
          </w:p>
        </w:tc>
        <w:tc>
          <w:tcPr>
            <w:tcW w:w="652"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 xml:space="preserve">SÁNG </w:t>
            </w:r>
          </w:p>
        </w:tc>
        <w:tc>
          <w:tcPr>
            <w:tcW w:w="698"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SÁNG</w:t>
            </w:r>
          </w:p>
        </w:tc>
        <w:tc>
          <w:tcPr>
            <w:tcW w:w="698"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 xml:space="preserve">SÁNG </w:t>
            </w:r>
          </w:p>
        </w:tc>
        <w:tc>
          <w:tcPr>
            <w:tcW w:w="698"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 xml:space="preserve">SÁNG </w:t>
            </w:r>
          </w:p>
        </w:tc>
        <w:tc>
          <w:tcPr>
            <w:tcW w:w="698" w:type="dxa"/>
            <w:tcBorders>
              <w:top w:val="nil"/>
              <w:left w:val="nil"/>
              <w:bottom w:val="single" w:sz="4" w:space="0" w:color="auto"/>
              <w:right w:val="single" w:sz="4" w:space="0" w:color="auto"/>
            </w:tcBorders>
            <w:shd w:val="clear" w:color="000000" w:fill="FFFFFF"/>
            <w:noWrap/>
            <w:vAlign w:val="center"/>
            <w:hideMark/>
          </w:tcPr>
          <w:p w:rsidR="00CA79EB" w:rsidRPr="00CA79EB" w:rsidRDefault="00CA79EB">
            <w:pPr>
              <w:jc w:val="center"/>
              <w:rPr>
                <w:b/>
                <w:bCs/>
                <w:sz w:val="16"/>
                <w:szCs w:val="16"/>
              </w:rPr>
            </w:pPr>
            <w:r w:rsidRPr="00CA79EB">
              <w:rPr>
                <w:b/>
                <w:bCs/>
                <w:sz w:val="16"/>
                <w:szCs w:val="16"/>
              </w:rPr>
              <w:t>CHIỀU</w:t>
            </w: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CA79EB" w:rsidRDefault="00CA79EB">
            <w:pPr>
              <w:rPr>
                <w:b/>
                <w:bCs/>
                <w:sz w:val="22"/>
                <w:szCs w:val="22"/>
              </w:rPr>
            </w:pP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CA79EB" w:rsidRDefault="00CA79EB">
            <w:pPr>
              <w:jc w:val="center"/>
            </w:pPr>
            <w:r>
              <w:t>6a1</w:t>
            </w:r>
          </w:p>
        </w:tc>
        <w:tc>
          <w:tcPr>
            <w:tcW w:w="652"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9.85</w:t>
            </w:r>
          </w:p>
        </w:tc>
        <w:tc>
          <w:tcPr>
            <w:tcW w:w="709"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9.97</w:t>
            </w:r>
          </w:p>
        </w:tc>
        <w:tc>
          <w:tcPr>
            <w:tcW w:w="68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right"/>
            </w:pPr>
            <w:r>
              <w:t>9.91</w:t>
            </w:r>
          </w:p>
        </w:tc>
        <w:tc>
          <w:tcPr>
            <w:tcW w:w="771"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3</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6a2</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9.80</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10.00</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9.90</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5</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A6A6A6"/>
            <w:noWrap/>
            <w:vAlign w:val="center"/>
            <w:hideMark/>
          </w:tcPr>
          <w:p w:rsidR="00CA79EB" w:rsidRDefault="00CA79EB">
            <w:pPr>
              <w:jc w:val="center"/>
            </w:pPr>
            <w:r>
              <w:t>6a3</w:t>
            </w:r>
          </w:p>
        </w:tc>
        <w:tc>
          <w:tcPr>
            <w:tcW w:w="652"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10.00</w:t>
            </w:r>
          </w:p>
        </w:tc>
        <w:tc>
          <w:tcPr>
            <w:tcW w:w="709"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10.00</w:t>
            </w:r>
          </w:p>
        </w:tc>
        <w:tc>
          <w:tcPr>
            <w:tcW w:w="687"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right"/>
            </w:pPr>
            <w:r>
              <w:t>10.00</w:t>
            </w:r>
          </w:p>
        </w:tc>
        <w:tc>
          <w:tcPr>
            <w:tcW w:w="771" w:type="dxa"/>
            <w:tcBorders>
              <w:top w:val="nil"/>
              <w:left w:val="nil"/>
              <w:bottom w:val="single" w:sz="4" w:space="0" w:color="auto"/>
              <w:right w:val="single" w:sz="4" w:space="0" w:color="auto"/>
            </w:tcBorders>
            <w:shd w:val="clear" w:color="000000" w:fill="A6A6A6"/>
            <w:noWrap/>
            <w:vAlign w:val="bottom"/>
            <w:hideMark/>
          </w:tcPr>
          <w:p w:rsidR="00CA79EB" w:rsidRDefault="00CA79EB">
            <w:pPr>
              <w:jc w:val="center"/>
            </w:pPr>
            <w:r>
              <w:t>1</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6a4</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9.70</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9.56</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9.63</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14</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6a5</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9.86</w:t>
            </w:r>
          </w:p>
        </w:tc>
        <w:tc>
          <w:tcPr>
            <w:tcW w:w="709" w:type="dxa"/>
            <w:tcBorders>
              <w:top w:val="nil"/>
              <w:left w:val="nil"/>
              <w:bottom w:val="single" w:sz="4" w:space="0" w:color="auto"/>
              <w:right w:val="single" w:sz="4" w:space="0" w:color="auto"/>
            </w:tcBorders>
            <w:shd w:val="clear" w:color="auto" w:fill="auto"/>
            <w:noWrap/>
            <w:vAlign w:val="bottom"/>
            <w:hideMark/>
          </w:tcPr>
          <w:p w:rsidR="00CA79EB" w:rsidRDefault="00CA79EB">
            <w:pPr>
              <w:jc w:val="center"/>
              <w:rPr>
                <w:sz w:val="22"/>
                <w:szCs w:val="22"/>
              </w:rPr>
            </w:pPr>
            <w:r>
              <w:rPr>
                <w:sz w:val="22"/>
                <w:szCs w:val="22"/>
              </w:rPr>
              <w:t>9.42</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9.64</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13</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6a6</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88</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9.65</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9.04</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9.35</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29</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6a7</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70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79</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75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75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8.19</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9.08</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8.64</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37</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6a8</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9.66</w:t>
            </w:r>
          </w:p>
        </w:tc>
        <w:tc>
          <w:tcPr>
            <w:tcW w:w="709" w:type="dxa"/>
            <w:tcBorders>
              <w:top w:val="nil"/>
              <w:left w:val="nil"/>
              <w:bottom w:val="single" w:sz="4" w:space="0" w:color="auto"/>
              <w:right w:val="single" w:sz="4" w:space="0" w:color="auto"/>
            </w:tcBorders>
            <w:shd w:val="clear" w:color="auto" w:fill="auto"/>
            <w:noWrap/>
            <w:vAlign w:val="bottom"/>
            <w:hideMark/>
          </w:tcPr>
          <w:p w:rsidR="00CA79EB" w:rsidRDefault="00CA79EB">
            <w:pPr>
              <w:jc w:val="center"/>
              <w:rPr>
                <w:sz w:val="22"/>
                <w:szCs w:val="22"/>
              </w:rPr>
            </w:pPr>
            <w:r>
              <w:rPr>
                <w:sz w:val="22"/>
                <w:szCs w:val="22"/>
              </w:rPr>
              <w:t>9.28</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9.47</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21</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6a9</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86</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9.46</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8.96</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9.21</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31</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6a10</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66</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9.26</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8.59</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8.92</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36</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7a1</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9.70</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9.40</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9.55</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16</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7a2</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84</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9.61</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9.45</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9.53</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17</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7a3</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9.92</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9.89</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9.91</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4</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7a4</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9.94</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9.38</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9.66</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7a5</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9.88</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9.42</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9.65</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7a6</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9.75</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9.54</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9.64</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12</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7a7</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9.50</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9.68</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7a8</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9.64</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9.21</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9.43</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25</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7a9</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9.70</w:t>
            </w:r>
          </w:p>
        </w:tc>
        <w:tc>
          <w:tcPr>
            <w:tcW w:w="709" w:type="dxa"/>
            <w:tcBorders>
              <w:top w:val="nil"/>
              <w:left w:val="nil"/>
              <w:bottom w:val="single" w:sz="4" w:space="0" w:color="auto"/>
              <w:right w:val="single" w:sz="4" w:space="0" w:color="auto"/>
            </w:tcBorders>
            <w:shd w:val="clear" w:color="auto" w:fill="auto"/>
            <w:noWrap/>
            <w:vAlign w:val="bottom"/>
            <w:hideMark/>
          </w:tcPr>
          <w:p w:rsidR="00CA79EB" w:rsidRDefault="00CA79EB">
            <w:pPr>
              <w:jc w:val="center"/>
              <w:rPr>
                <w:sz w:val="22"/>
                <w:szCs w:val="22"/>
              </w:rPr>
            </w:pPr>
            <w:r>
              <w:rPr>
                <w:sz w:val="22"/>
                <w:szCs w:val="22"/>
              </w:rPr>
              <w:t>8.97</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9.34</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30</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7a10</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9.75</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9.24</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9.49</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19</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8a1</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9.78</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9.22</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9.50</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18</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8a2</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9.44</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9.65</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11</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8a3</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9.81</w:t>
            </w:r>
          </w:p>
        </w:tc>
        <w:tc>
          <w:tcPr>
            <w:tcW w:w="709" w:type="dxa"/>
            <w:tcBorders>
              <w:top w:val="nil"/>
              <w:left w:val="nil"/>
              <w:bottom w:val="single" w:sz="4" w:space="0" w:color="auto"/>
              <w:right w:val="single" w:sz="4" w:space="0" w:color="auto"/>
            </w:tcBorders>
            <w:shd w:val="clear" w:color="auto" w:fill="auto"/>
            <w:noWrap/>
            <w:vAlign w:val="bottom"/>
            <w:hideMark/>
          </w:tcPr>
          <w:p w:rsidR="00CA79EB" w:rsidRDefault="00CA79EB">
            <w:pPr>
              <w:jc w:val="center"/>
              <w:rPr>
                <w:sz w:val="22"/>
                <w:szCs w:val="22"/>
              </w:rPr>
            </w:pPr>
            <w:r>
              <w:rPr>
                <w:sz w:val="22"/>
                <w:szCs w:val="22"/>
              </w:rPr>
              <w:t>9.89</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9.85</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6</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8a4</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72</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9.46</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9.40</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9.43</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24</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8a5</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9.46</w:t>
            </w:r>
          </w:p>
        </w:tc>
        <w:tc>
          <w:tcPr>
            <w:tcW w:w="709" w:type="dxa"/>
            <w:tcBorders>
              <w:top w:val="nil"/>
              <w:left w:val="nil"/>
              <w:bottom w:val="single" w:sz="4" w:space="0" w:color="auto"/>
              <w:right w:val="single" w:sz="4" w:space="0" w:color="auto"/>
            </w:tcBorders>
            <w:shd w:val="clear" w:color="auto" w:fill="auto"/>
            <w:noWrap/>
            <w:vAlign w:val="bottom"/>
            <w:hideMark/>
          </w:tcPr>
          <w:p w:rsidR="00CA79EB" w:rsidRDefault="00CA79EB">
            <w:pPr>
              <w:jc w:val="center"/>
              <w:rPr>
                <w:sz w:val="22"/>
                <w:szCs w:val="22"/>
              </w:rPr>
            </w:pPr>
            <w:r>
              <w:rPr>
                <w:sz w:val="22"/>
                <w:szCs w:val="22"/>
              </w:rPr>
              <w:t>9.31</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9.39</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26</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8a6</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9.90</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8.99</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9.44</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23</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8a7</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93</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9.53</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8.78</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9.15</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33</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8a8</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84</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89</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91</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9.03</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9.05</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9.04</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34</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8a9</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9.71</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9.00</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9.36</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28</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9a1</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9.91</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9.22</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9.57</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15</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9a2</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9.70</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9.23</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9.46</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22</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CA79EB" w:rsidRDefault="00CA79EB">
            <w:pPr>
              <w:jc w:val="center"/>
            </w:pPr>
            <w:r>
              <w:t>9a3</w:t>
            </w:r>
          </w:p>
        </w:tc>
        <w:tc>
          <w:tcPr>
            <w:tcW w:w="652"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95</w:t>
            </w:r>
          </w:p>
        </w:tc>
        <w:tc>
          <w:tcPr>
            <w:tcW w:w="732"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9.90</w:t>
            </w:r>
          </w:p>
        </w:tc>
        <w:tc>
          <w:tcPr>
            <w:tcW w:w="709"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10.00</w:t>
            </w:r>
          </w:p>
        </w:tc>
        <w:tc>
          <w:tcPr>
            <w:tcW w:w="687"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right"/>
            </w:pPr>
            <w:r>
              <w:t>9.95</w:t>
            </w:r>
          </w:p>
        </w:tc>
        <w:tc>
          <w:tcPr>
            <w:tcW w:w="771" w:type="dxa"/>
            <w:tcBorders>
              <w:top w:val="nil"/>
              <w:left w:val="nil"/>
              <w:bottom w:val="single" w:sz="4" w:space="0" w:color="auto"/>
              <w:right w:val="single" w:sz="4" w:space="0" w:color="auto"/>
            </w:tcBorders>
            <w:shd w:val="clear" w:color="000000" w:fill="BFBFBF"/>
            <w:noWrap/>
            <w:vAlign w:val="bottom"/>
            <w:hideMark/>
          </w:tcPr>
          <w:p w:rsidR="00CA79EB" w:rsidRDefault="00CA79EB">
            <w:pPr>
              <w:jc w:val="center"/>
            </w:pPr>
            <w:r>
              <w:t>2</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9a4</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9.90</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9.48</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9.69</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7</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9a5</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9.47</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8.59</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9.03</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35</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9a6</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9.97</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8.98</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9.47</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20</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9a7</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81</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9.31</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9.06</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9.18</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32</w:t>
            </w:r>
          </w:p>
        </w:tc>
      </w:tr>
      <w:tr w:rsidR="00CA79EB" w:rsidTr="00CA79EB">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A79EB" w:rsidRDefault="00CA79EB">
            <w:pPr>
              <w:jc w:val="center"/>
            </w:pPr>
            <w:r>
              <w:t>9a8</w:t>
            </w:r>
          </w:p>
        </w:tc>
        <w:tc>
          <w:tcPr>
            <w:tcW w:w="65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97</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95</w:t>
            </w:r>
          </w:p>
        </w:tc>
        <w:tc>
          <w:tcPr>
            <w:tcW w:w="698"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9.92</w:t>
            </w:r>
          </w:p>
        </w:tc>
        <w:tc>
          <w:tcPr>
            <w:tcW w:w="709"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8.84</w:t>
            </w:r>
          </w:p>
        </w:tc>
        <w:tc>
          <w:tcPr>
            <w:tcW w:w="687"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right"/>
            </w:pPr>
            <w:r>
              <w:t>9.38</w:t>
            </w:r>
          </w:p>
        </w:tc>
        <w:tc>
          <w:tcPr>
            <w:tcW w:w="771" w:type="dxa"/>
            <w:tcBorders>
              <w:top w:val="nil"/>
              <w:left w:val="nil"/>
              <w:bottom w:val="single" w:sz="4" w:space="0" w:color="auto"/>
              <w:right w:val="single" w:sz="4" w:space="0" w:color="auto"/>
            </w:tcBorders>
            <w:shd w:val="clear" w:color="000000" w:fill="FFFFFF"/>
            <w:noWrap/>
            <w:vAlign w:val="bottom"/>
            <w:hideMark/>
          </w:tcPr>
          <w:p w:rsidR="00CA79EB" w:rsidRDefault="00CA79EB">
            <w:pPr>
              <w:jc w:val="center"/>
            </w:pPr>
            <w:r>
              <w:t>27</w:t>
            </w:r>
          </w:p>
        </w:tc>
      </w:tr>
      <w:tr w:rsidR="00CA79EB" w:rsidTr="00CA79EB">
        <w:trPr>
          <w:trHeight w:val="315"/>
        </w:trPr>
        <w:tc>
          <w:tcPr>
            <w:tcW w:w="586" w:type="dxa"/>
            <w:tcBorders>
              <w:top w:val="nil"/>
              <w:left w:val="nil"/>
              <w:bottom w:val="nil"/>
              <w:right w:val="nil"/>
            </w:tcBorders>
            <w:shd w:val="clear" w:color="000000" w:fill="FFFFFF"/>
            <w:noWrap/>
            <w:vAlign w:val="center"/>
            <w:hideMark/>
          </w:tcPr>
          <w:p w:rsidR="00CA79EB" w:rsidRDefault="00CA79EB">
            <w:pPr>
              <w:jc w:val="center"/>
            </w:pPr>
            <w:r>
              <w:t> </w:t>
            </w:r>
          </w:p>
        </w:tc>
        <w:tc>
          <w:tcPr>
            <w:tcW w:w="652" w:type="dxa"/>
            <w:tcBorders>
              <w:top w:val="nil"/>
              <w:left w:val="nil"/>
              <w:bottom w:val="nil"/>
              <w:right w:val="nil"/>
            </w:tcBorders>
            <w:shd w:val="clear" w:color="000000" w:fill="FFFFFF"/>
            <w:noWrap/>
            <w:vAlign w:val="bottom"/>
            <w:hideMark/>
          </w:tcPr>
          <w:p w:rsidR="00CA79EB" w:rsidRDefault="00CA79EB">
            <w:pPr>
              <w:jc w:val="center"/>
            </w:pPr>
            <w:r>
              <w:t> </w:t>
            </w:r>
          </w:p>
        </w:tc>
        <w:tc>
          <w:tcPr>
            <w:tcW w:w="763"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2139" w:type="dxa"/>
            <w:gridSpan w:val="3"/>
            <w:tcBorders>
              <w:top w:val="single" w:sz="4" w:space="0" w:color="auto"/>
              <w:left w:val="nil"/>
              <w:bottom w:val="nil"/>
              <w:right w:val="nil"/>
            </w:tcBorders>
            <w:shd w:val="clear" w:color="000000" w:fill="FFFFFF"/>
            <w:noWrap/>
            <w:vAlign w:val="bottom"/>
            <w:hideMark/>
          </w:tcPr>
          <w:p w:rsidR="00CA79EB" w:rsidRDefault="00CA79EB">
            <w:pPr>
              <w:jc w:val="center"/>
              <w:rPr>
                <w:b/>
                <w:bCs/>
              </w:rPr>
            </w:pPr>
            <w:r>
              <w:rPr>
                <w:b/>
                <w:bCs/>
              </w:rPr>
              <w:t>TPT ĐỘI</w:t>
            </w:r>
          </w:p>
        </w:tc>
        <w:tc>
          <w:tcPr>
            <w:tcW w:w="687" w:type="dxa"/>
            <w:tcBorders>
              <w:top w:val="nil"/>
              <w:left w:val="nil"/>
              <w:bottom w:val="nil"/>
              <w:right w:val="nil"/>
            </w:tcBorders>
            <w:shd w:val="clear" w:color="000000" w:fill="FFFFFF"/>
            <w:noWrap/>
            <w:vAlign w:val="bottom"/>
            <w:hideMark/>
          </w:tcPr>
          <w:p w:rsidR="00CA79EB" w:rsidRDefault="00CA79EB">
            <w:pPr>
              <w:jc w:val="center"/>
              <w:rPr>
                <w:b/>
                <w:bCs/>
              </w:rPr>
            </w:pPr>
            <w:r>
              <w:rPr>
                <w:b/>
                <w:bCs/>
              </w:rPr>
              <w:t> </w:t>
            </w:r>
          </w:p>
        </w:tc>
        <w:tc>
          <w:tcPr>
            <w:tcW w:w="771" w:type="dxa"/>
            <w:tcBorders>
              <w:top w:val="nil"/>
              <w:left w:val="nil"/>
              <w:bottom w:val="nil"/>
              <w:right w:val="nil"/>
            </w:tcBorders>
            <w:shd w:val="clear" w:color="000000" w:fill="FFFFFF"/>
            <w:noWrap/>
            <w:vAlign w:val="bottom"/>
            <w:hideMark/>
          </w:tcPr>
          <w:p w:rsidR="00CA79EB" w:rsidRDefault="00CA79EB">
            <w:pPr>
              <w:rPr>
                <w:b/>
                <w:bCs/>
              </w:rPr>
            </w:pPr>
            <w:r>
              <w:rPr>
                <w:b/>
                <w:bCs/>
              </w:rPr>
              <w:t> </w:t>
            </w:r>
          </w:p>
        </w:tc>
      </w:tr>
      <w:tr w:rsidR="00CA79EB" w:rsidTr="00CA79EB">
        <w:trPr>
          <w:trHeight w:val="315"/>
        </w:trPr>
        <w:tc>
          <w:tcPr>
            <w:tcW w:w="586" w:type="dxa"/>
            <w:tcBorders>
              <w:top w:val="nil"/>
              <w:left w:val="nil"/>
              <w:bottom w:val="nil"/>
              <w:right w:val="nil"/>
            </w:tcBorders>
            <w:shd w:val="clear" w:color="000000" w:fill="FFFFFF"/>
            <w:noWrap/>
            <w:vAlign w:val="center"/>
            <w:hideMark/>
          </w:tcPr>
          <w:p w:rsidR="00CA79EB" w:rsidRDefault="00CA79EB">
            <w:pPr>
              <w:jc w:val="center"/>
            </w:pPr>
            <w:r>
              <w:t> </w:t>
            </w:r>
          </w:p>
        </w:tc>
        <w:tc>
          <w:tcPr>
            <w:tcW w:w="652" w:type="dxa"/>
            <w:tcBorders>
              <w:top w:val="nil"/>
              <w:left w:val="nil"/>
              <w:bottom w:val="nil"/>
              <w:right w:val="nil"/>
            </w:tcBorders>
            <w:shd w:val="clear" w:color="000000" w:fill="FFFFFF"/>
            <w:noWrap/>
            <w:vAlign w:val="bottom"/>
            <w:hideMark/>
          </w:tcPr>
          <w:p w:rsidR="00CA79EB" w:rsidRDefault="00CA79EB">
            <w:pPr>
              <w:jc w:val="center"/>
            </w:pPr>
            <w:r>
              <w:t> </w:t>
            </w:r>
          </w:p>
        </w:tc>
        <w:tc>
          <w:tcPr>
            <w:tcW w:w="763"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597" w:type="dxa"/>
            <w:tcBorders>
              <w:top w:val="nil"/>
              <w:left w:val="nil"/>
              <w:bottom w:val="nil"/>
              <w:right w:val="nil"/>
            </w:tcBorders>
            <w:shd w:val="clear" w:color="000000" w:fill="FFFFFF"/>
            <w:noWrap/>
            <w:vAlign w:val="bottom"/>
            <w:hideMark/>
          </w:tcPr>
          <w:p w:rsidR="00CA79EB" w:rsidRDefault="00CA79EB">
            <w:pPr>
              <w:jc w:val="center"/>
            </w:pPr>
            <w:r>
              <w:t> </w:t>
            </w:r>
          </w:p>
        </w:tc>
        <w:tc>
          <w:tcPr>
            <w:tcW w:w="698" w:type="dxa"/>
            <w:tcBorders>
              <w:top w:val="nil"/>
              <w:left w:val="nil"/>
              <w:bottom w:val="nil"/>
              <w:right w:val="nil"/>
            </w:tcBorders>
            <w:shd w:val="clear" w:color="000000" w:fill="FFFFFF"/>
            <w:noWrap/>
            <w:vAlign w:val="bottom"/>
            <w:hideMark/>
          </w:tcPr>
          <w:p w:rsidR="00CA79EB" w:rsidRDefault="00CA79EB">
            <w:pPr>
              <w:jc w:val="center"/>
            </w:pPr>
            <w:r>
              <w:t> </w:t>
            </w:r>
          </w:p>
        </w:tc>
        <w:tc>
          <w:tcPr>
            <w:tcW w:w="732" w:type="dxa"/>
            <w:tcBorders>
              <w:top w:val="nil"/>
              <w:left w:val="nil"/>
              <w:bottom w:val="nil"/>
              <w:right w:val="nil"/>
            </w:tcBorders>
            <w:shd w:val="clear" w:color="000000" w:fill="FFFFFF"/>
            <w:noWrap/>
            <w:vAlign w:val="bottom"/>
            <w:hideMark/>
          </w:tcPr>
          <w:p w:rsidR="00CA79EB" w:rsidRDefault="00CA79EB">
            <w:pPr>
              <w:jc w:val="center"/>
              <w:rPr>
                <w:b/>
                <w:bCs/>
              </w:rPr>
            </w:pPr>
            <w:r>
              <w:rPr>
                <w:b/>
                <w:bCs/>
              </w:rPr>
              <w:t> </w:t>
            </w:r>
          </w:p>
        </w:tc>
        <w:tc>
          <w:tcPr>
            <w:tcW w:w="709" w:type="dxa"/>
            <w:tcBorders>
              <w:top w:val="nil"/>
              <w:left w:val="nil"/>
              <w:bottom w:val="nil"/>
              <w:right w:val="nil"/>
            </w:tcBorders>
            <w:shd w:val="clear" w:color="000000" w:fill="FFFFFF"/>
            <w:noWrap/>
            <w:vAlign w:val="bottom"/>
            <w:hideMark/>
          </w:tcPr>
          <w:p w:rsidR="00CA79EB" w:rsidRDefault="00CA79EB">
            <w:pPr>
              <w:jc w:val="center"/>
              <w:rPr>
                <w:b/>
                <w:bCs/>
              </w:rPr>
            </w:pPr>
            <w:r>
              <w:rPr>
                <w:b/>
                <w:bCs/>
              </w:rPr>
              <w:t> </w:t>
            </w:r>
          </w:p>
        </w:tc>
        <w:tc>
          <w:tcPr>
            <w:tcW w:w="687" w:type="dxa"/>
            <w:tcBorders>
              <w:top w:val="nil"/>
              <w:left w:val="nil"/>
              <w:bottom w:val="nil"/>
              <w:right w:val="nil"/>
            </w:tcBorders>
            <w:shd w:val="clear" w:color="000000" w:fill="FFFFFF"/>
            <w:noWrap/>
            <w:vAlign w:val="bottom"/>
            <w:hideMark/>
          </w:tcPr>
          <w:p w:rsidR="00CA79EB" w:rsidRDefault="00CA79EB">
            <w:pPr>
              <w:rPr>
                <w:b/>
                <w:bCs/>
              </w:rPr>
            </w:pPr>
            <w:r>
              <w:rPr>
                <w:b/>
                <w:bCs/>
              </w:rPr>
              <w:t> </w:t>
            </w:r>
          </w:p>
        </w:tc>
        <w:tc>
          <w:tcPr>
            <w:tcW w:w="771" w:type="dxa"/>
            <w:tcBorders>
              <w:top w:val="nil"/>
              <w:left w:val="nil"/>
              <w:bottom w:val="nil"/>
              <w:right w:val="nil"/>
            </w:tcBorders>
            <w:shd w:val="clear" w:color="000000" w:fill="FFFFFF"/>
            <w:noWrap/>
            <w:vAlign w:val="bottom"/>
            <w:hideMark/>
          </w:tcPr>
          <w:p w:rsidR="00CA79EB" w:rsidRDefault="00CA79EB">
            <w:pPr>
              <w:rPr>
                <w:b/>
                <w:bCs/>
              </w:rPr>
            </w:pPr>
            <w:r>
              <w:rPr>
                <w:b/>
                <w:bCs/>
              </w:rPr>
              <w:t> </w:t>
            </w:r>
          </w:p>
        </w:tc>
      </w:tr>
    </w:tbl>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CA79EB">
      <w:pPr>
        <w:spacing w:before="120" w:after="120"/>
        <w:contextualSpacing/>
        <w:rPr>
          <w:rFonts w:eastAsia="Calibri"/>
          <w:b/>
          <w:sz w:val="28"/>
          <w:szCs w:val="28"/>
        </w:rPr>
      </w:pPr>
    </w:p>
    <w:p w:rsidR="00C33327" w:rsidRDefault="00C33327" w:rsidP="006B0EBF">
      <w:pPr>
        <w:spacing w:before="120" w:after="120"/>
        <w:contextualSpacing/>
        <w:jc w:val="center"/>
        <w:rPr>
          <w:rFonts w:eastAsia="Calibri"/>
          <w:b/>
          <w:sz w:val="28"/>
          <w:szCs w:val="28"/>
        </w:rPr>
      </w:pPr>
    </w:p>
    <w:sectPr w:rsidR="00C33327"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514F"/>
    <w:multiLevelType w:val="hybridMultilevel"/>
    <w:tmpl w:val="4B601F04"/>
    <w:lvl w:ilvl="0" w:tplc="7E480CE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90BC3"/>
    <w:multiLevelType w:val="hybridMultilevel"/>
    <w:tmpl w:val="4906D66E"/>
    <w:lvl w:ilvl="0" w:tplc="11F65E9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8"/>
  </w:num>
  <w:num w:numId="5">
    <w:abstractNumId w:val="22"/>
  </w:num>
  <w:num w:numId="6">
    <w:abstractNumId w:val="24"/>
  </w:num>
  <w:num w:numId="7">
    <w:abstractNumId w:val="15"/>
  </w:num>
  <w:num w:numId="8">
    <w:abstractNumId w:val="13"/>
  </w:num>
  <w:num w:numId="9">
    <w:abstractNumId w:val="23"/>
  </w:num>
  <w:num w:numId="10">
    <w:abstractNumId w:val="2"/>
  </w:num>
  <w:num w:numId="11">
    <w:abstractNumId w:val="6"/>
  </w:num>
  <w:num w:numId="12">
    <w:abstractNumId w:val="3"/>
  </w:num>
  <w:num w:numId="13">
    <w:abstractNumId w:val="20"/>
  </w:num>
  <w:num w:numId="14">
    <w:abstractNumId w:val="17"/>
  </w:num>
  <w:num w:numId="15">
    <w:abstractNumId w:val="4"/>
  </w:num>
  <w:num w:numId="16">
    <w:abstractNumId w:val="19"/>
  </w:num>
  <w:num w:numId="17">
    <w:abstractNumId w:val="10"/>
  </w:num>
  <w:num w:numId="18">
    <w:abstractNumId w:val="11"/>
  </w:num>
  <w:num w:numId="19">
    <w:abstractNumId w:val="16"/>
  </w:num>
  <w:num w:numId="20">
    <w:abstractNumId w:val="21"/>
  </w:num>
  <w:num w:numId="21">
    <w:abstractNumId w:val="1"/>
  </w:num>
  <w:num w:numId="22">
    <w:abstractNumId w:val="9"/>
  </w:num>
  <w:num w:numId="23">
    <w:abstractNumId w:val="5"/>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0F117E"/>
    <w:rsid w:val="000F7F9D"/>
    <w:rsid w:val="00107939"/>
    <w:rsid w:val="00121E04"/>
    <w:rsid w:val="001249F4"/>
    <w:rsid w:val="0017275E"/>
    <w:rsid w:val="00175273"/>
    <w:rsid w:val="001A449A"/>
    <w:rsid w:val="001A5F70"/>
    <w:rsid w:val="001E0433"/>
    <w:rsid w:val="001E5EC2"/>
    <w:rsid w:val="001F61B8"/>
    <w:rsid w:val="001F7A9C"/>
    <w:rsid w:val="00222A07"/>
    <w:rsid w:val="00233BAB"/>
    <w:rsid w:val="00242C11"/>
    <w:rsid w:val="00263ACA"/>
    <w:rsid w:val="002812C0"/>
    <w:rsid w:val="0029140F"/>
    <w:rsid w:val="002B3BCD"/>
    <w:rsid w:val="002C5D88"/>
    <w:rsid w:val="00311A7C"/>
    <w:rsid w:val="00333687"/>
    <w:rsid w:val="003B1716"/>
    <w:rsid w:val="003D395A"/>
    <w:rsid w:val="003D43C5"/>
    <w:rsid w:val="003E14DD"/>
    <w:rsid w:val="003E2716"/>
    <w:rsid w:val="003F0518"/>
    <w:rsid w:val="003F5DA3"/>
    <w:rsid w:val="00437099"/>
    <w:rsid w:val="004503A9"/>
    <w:rsid w:val="00452C16"/>
    <w:rsid w:val="004636C9"/>
    <w:rsid w:val="004819EE"/>
    <w:rsid w:val="004969D1"/>
    <w:rsid w:val="004A04E0"/>
    <w:rsid w:val="004B110C"/>
    <w:rsid w:val="004C14DD"/>
    <w:rsid w:val="004F211B"/>
    <w:rsid w:val="004F55B2"/>
    <w:rsid w:val="0056229A"/>
    <w:rsid w:val="0057089A"/>
    <w:rsid w:val="00572B61"/>
    <w:rsid w:val="00577447"/>
    <w:rsid w:val="00585DEA"/>
    <w:rsid w:val="00595B26"/>
    <w:rsid w:val="005A2436"/>
    <w:rsid w:val="005E70C4"/>
    <w:rsid w:val="006070AF"/>
    <w:rsid w:val="00620BE7"/>
    <w:rsid w:val="00625048"/>
    <w:rsid w:val="00667A35"/>
    <w:rsid w:val="00673B0E"/>
    <w:rsid w:val="00683B1A"/>
    <w:rsid w:val="00683ED1"/>
    <w:rsid w:val="00685675"/>
    <w:rsid w:val="006B0EBF"/>
    <w:rsid w:val="006F572F"/>
    <w:rsid w:val="007157AF"/>
    <w:rsid w:val="007231FA"/>
    <w:rsid w:val="00725E19"/>
    <w:rsid w:val="00726E57"/>
    <w:rsid w:val="00736635"/>
    <w:rsid w:val="00744FED"/>
    <w:rsid w:val="007A60A2"/>
    <w:rsid w:val="007B3CB0"/>
    <w:rsid w:val="008230B3"/>
    <w:rsid w:val="00846175"/>
    <w:rsid w:val="00852864"/>
    <w:rsid w:val="00855C61"/>
    <w:rsid w:val="00860EF9"/>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4017"/>
    <w:rsid w:val="00AB7CB1"/>
    <w:rsid w:val="00AE43AA"/>
    <w:rsid w:val="00AE7E46"/>
    <w:rsid w:val="00AF24AA"/>
    <w:rsid w:val="00B00547"/>
    <w:rsid w:val="00B03702"/>
    <w:rsid w:val="00B40897"/>
    <w:rsid w:val="00B45679"/>
    <w:rsid w:val="00B57403"/>
    <w:rsid w:val="00B95D37"/>
    <w:rsid w:val="00BB1018"/>
    <w:rsid w:val="00BB2E4A"/>
    <w:rsid w:val="00BC20D9"/>
    <w:rsid w:val="00BD69D9"/>
    <w:rsid w:val="00BE441A"/>
    <w:rsid w:val="00BF05AF"/>
    <w:rsid w:val="00BF2E23"/>
    <w:rsid w:val="00BF44CC"/>
    <w:rsid w:val="00C15C95"/>
    <w:rsid w:val="00C25614"/>
    <w:rsid w:val="00C33327"/>
    <w:rsid w:val="00C40C73"/>
    <w:rsid w:val="00C41353"/>
    <w:rsid w:val="00C81FEC"/>
    <w:rsid w:val="00CA79EB"/>
    <w:rsid w:val="00CC3293"/>
    <w:rsid w:val="00CD0375"/>
    <w:rsid w:val="00CE001B"/>
    <w:rsid w:val="00D37BE5"/>
    <w:rsid w:val="00D601BE"/>
    <w:rsid w:val="00D637D8"/>
    <w:rsid w:val="00D855ED"/>
    <w:rsid w:val="00D92209"/>
    <w:rsid w:val="00DA1E8A"/>
    <w:rsid w:val="00DC774D"/>
    <w:rsid w:val="00E203BF"/>
    <w:rsid w:val="00E323E0"/>
    <w:rsid w:val="00E37A6A"/>
    <w:rsid w:val="00E44B27"/>
    <w:rsid w:val="00E74C0E"/>
    <w:rsid w:val="00E768B0"/>
    <w:rsid w:val="00E90CD5"/>
    <w:rsid w:val="00EA6991"/>
    <w:rsid w:val="00EA73DA"/>
    <w:rsid w:val="00ED7B63"/>
    <w:rsid w:val="00EE05AC"/>
    <w:rsid w:val="00EF1DBC"/>
    <w:rsid w:val="00F27409"/>
    <w:rsid w:val="00F449CD"/>
    <w:rsid w:val="00F50450"/>
    <w:rsid w:val="00F564BA"/>
    <w:rsid w:val="00F844DA"/>
    <w:rsid w:val="00FB22FD"/>
    <w:rsid w:val="00FD1972"/>
    <w:rsid w:val="00FD447C"/>
    <w:rsid w:val="00FE477E"/>
    <w:rsid w:val="00FF0B2E"/>
    <w:rsid w:val="00FF16ED"/>
    <w:rsid w:val="00FF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BalloonText">
    <w:name w:val="Balloon Text"/>
    <w:basedOn w:val="Normal"/>
    <w:link w:val="BalloonTextChar"/>
    <w:rsid w:val="004C14DD"/>
    <w:rPr>
      <w:rFonts w:ascii="Tahoma" w:hAnsi="Tahoma" w:cs="Tahoma"/>
      <w:sz w:val="16"/>
      <w:szCs w:val="16"/>
    </w:rPr>
  </w:style>
  <w:style w:type="character" w:customStyle="1" w:styleId="BalloonTextChar">
    <w:name w:val="Balloon Text Char"/>
    <w:link w:val="BalloonText"/>
    <w:rsid w:val="004C1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530457781">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2221961">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58669475">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408500469">
      <w:bodyDiv w:val="1"/>
      <w:marLeft w:val="0"/>
      <w:marRight w:val="0"/>
      <w:marTop w:val="0"/>
      <w:marBottom w:val="0"/>
      <w:divBdr>
        <w:top w:val="none" w:sz="0" w:space="0" w:color="auto"/>
        <w:left w:val="none" w:sz="0" w:space="0" w:color="auto"/>
        <w:bottom w:val="none" w:sz="0" w:space="0" w:color="auto"/>
        <w:right w:val="none" w:sz="0" w:space="0" w:color="auto"/>
      </w:divBdr>
    </w:div>
    <w:div w:id="1421367470">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86E3-3AC9-42D4-8F1D-445F19AB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2017-03-19T23:32:00Z</cp:lastPrinted>
  <dcterms:created xsi:type="dcterms:W3CDTF">2017-03-27T00:42:00Z</dcterms:created>
  <dcterms:modified xsi:type="dcterms:W3CDTF">2017-03-27T00:42:00Z</dcterms:modified>
</cp:coreProperties>
</file>